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413A91" w:rsidRPr="003C65D9">
        <w:rPr>
          <w:b/>
          <w:sz w:val="22"/>
          <w:szCs w:val="22"/>
        </w:rPr>
        <w:t>Cobertura de Quadra Pequena, Padrão FNDE.</w:t>
      </w:r>
    </w:p>
    <w:p w:rsidR="00883840" w:rsidRPr="00883840" w:rsidRDefault="00883840" w:rsidP="00D467C7">
      <w:pPr>
        <w:autoSpaceDE w:val="0"/>
        <w:autoSpaceDN w:val="0"/>
        <w:adjustRightInd w:val="0"/>
        <w:spacing w:line="300" w:lineRule="atLeast"/>
        <w:ind w:left="794"/>
        <w:jc w:val="both"/>
        <w:rPr>
          <w:sz w:val="22"/>
          <w:szCs w:val="22"/>
        </w:rPr>
      </w:pPr>
      <w:r w:rsidRPr="00883840">
        <w:rPr>
          <w:sz w:val="22"/>
          <w:szCs w:val="22"/>
        </w:rPr>
        <w:t>Unidade:</w:t>
      </w:r>
      <w:proofErr w:type="gramStart"/>
      <w:r w:rsidR="0063796A">
        <w:rPr>
          <w:sz w:val="22"/>
          <w:szCs w:val="22"/>
        </w:rPr>
        <w:t xml:space="preserve">   </w:t>
      </w:r>
      <w:proofErr w:type="gramEnd"/>
      <w:r w:rsidR="00413A91" w:rsidRPr="003C65D9">
        <w:rPr>
          <w:b/>
          <w:sz w:val="22"/>
          <w:szCs w:val="22"/>
        </w:rPr>
        <w:t xml:space="preserve">CE </w:t>
      </w:r>
      <w:r w:rsidR="00413A91">
        <w:rPr>
          <w:b/>
          <w:sz w:val="22"/>
          <w:szCs w:val="22"/>
        </w:rPr>
        <w:t>Hugo Lobo</w:t>
      </w:r>
      <w:r w:rsidR="00413A91" w:rsidRPr="003C65D9">
        <w:rPr>
          <w:b/>
          <w:sz w:val="22"/>
          <w:szCs w:val="22"/>
        </w:rPr>
        <w:t>.</w:t>
      </w:r>
    </w:p>
    <w:p w:rsidR="00883840" w:rsidRPr="00883840" w:rsidRDefault="00883840" w:rsidP="00D467C7">
      <w:pPr>
        <w:autoSpaceDE w:val="0"/>
        <w:autoSpaceDN w:val="0"/>
        <w:adjustRightInd w:val="0"/>
        <w:spacing w:line="300" w:lineRule="atLeast"/>
        <w:ind w:left="794"/>
        <w:jc w:val="both"/>
        <w:rPr>
          <w:sz w:val="22"/>
          <w:szCs w:val="22"/>
        </w:rPr>
      </w:pPr>
      <w:r w:rsidRPr="00883840">
        <w:rPr>
          <w:sz w:val="22"/>
          <w:szCs w:val="22"/>
        </w:rPr>
        <w:t>Endereço:</w:t>
      </w:r>
      <w:r w:rsidR="0063796A">
        <w:rPr>
          <w:sz w:val="22"/>
          <w:szCs w:val="22"/>
        </w:rPr>
        <w:t xml:space="preserve"> </w:t>
      </w:r>
      <w:r w:rsidR="00413A91">
        <w:rPr>
          <w:b/>
          <w:sz w:val="22"/>
          <w:szCs w:val="22"/>
        </w:rPr>
        <w:t>Av. Valeriano de Castro nº 704, Centro, Formosa – 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413A91" w:rsidRDefault="00244D30" w:rsidP="00CE64B1">
      <w:pPr>
        <w:autoSpaceDE w:val="0"/>
        <w:autoSpaceDN w:val="0"/>
        <w:adjustRightInd w:val="0"/>
        <w:spacing w:line="300" w:lineRule="atLeast"/>
        <w:ind w:left="794"/>
        <w:jc w:val="both"/>
        <w:rPr>
          <w:sz w:val="22"/>
          <w:szCs w:val="22"/>
        </w:rPr>
      </w:pPr>
      <w:r w:rsidRPr="00413A91">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413A91" w:rsidRDefault="00244D30" w:rsidP="00CE64B1">
      <w:pPr>
        <w:autoSpaceDE w:val="0"/>
        <w:autoSpaceDN w:val="0"/>
        <w:adjustRightInd w:val="0"/>
        <w:spacing w:line="300" w:lineRule="atLeast"/>
        <w:ind w:left="794"/>
        <w:jc w:val="both"/>
        <w:rPr>
          <w:sz w:val="22"/>
          <w:szCs w:val="22"/>
        </w:rPr>
      </w:pPr>
      <w:r w:rsidRPr="00413A91">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413A91" w:rsidRDefault="00244D30" w:rsidP="00CE64B1">
      <w:pPr>
        <w:autoSpaceDE w:val="0"/>
        <w:autoSpaceDN w:val="0"/>
        <w:adjustRightInd w:val="0"/>
        <w:spacing w:line="300" w:lineRule="atLeast"/>
        <w:ind w:left="794"/>
        <w:jc w:val="both"/>
        <w:rPr>
          <w:sz w:val="22"/>
          <w:szCs w:val="22"/>
        </w:rPr>
      </w:pPr>
      <w:r w:rsidRPr="00413A91">
        <w:rPr>
          <w:sz w:val="22"/>
          <w:szCs w:val="22"/>
        </w:rPr>
        <w:t xml:space="preserve">Outro fator importante é a necessidade de haver quadra coberta nas Escolas de Tempo Integral, pois o aluno tem muita atividade extraclasse, </w:t>
      </w:r>
      <w:r w:rsidR="00387125" w:rsidRPr="00413A91">
        <w:rPr>
          <w:sz w:val="22"/>
          <w:szCs w:val="22"/>
        </w:rPr>
        <w:t xml:space="preserve">sendo de </w:t>
      </w:r>
      <w:proofErr w:type="gramStart"/>
      <w:r w:rsidR="00387125" w:rsidRPr="00413A91">
        <w:rPr>
          <w:sz w:val="22"/>
          <w:szCs w:val="22"/>
        </w:rPr>
        <w:t>supra importância</w:t>
      </w:r>
      <w:proofErr w:type="gramEnd"/>
      <w:r w:rsidR="00387125" w:rsidRPr="00413A91">
        <w:rPr>
          <w:sz w:val="22"/>
          <w:szCs w:val="22"/>
        </w:rPr>
        <w:t>, que tenha um</w:t>
      </w:r>
      <w:r w:rsidRPr="00413A91">
        <w:rPr>
          <w:sz w:val="22"/>
          <w:szCs w:val="22"/>
        </w:rPr>
        <w:t xml:space="preserve"> local coberto com proteção de sol e chuva.</w:t>
      </w:r>
    </w:p>
    <w:p w:rsidR="00FE1B1F" w:rsidRPr="00413A91" w:rsidRDefault="00FE1B1F" w:rsidP="00CE64B1">
      <w:pPr>
        <w:autoSpaceDE w:val="0"/>
        <w:autoSpaceDN w:val="0"/>
        <w:adjustRightInd w:val="0"/>
        <w:spacing w:line="300" w:lineRule="atLeast"/>
        <w:ind w:left="794"/>
        <w:jc w:val="both"/>
        <w:rPr>
          <w:sz w:val="22"/>
          <w:szCs w:val="22"/>
        </w:rPr>
      </w:pPr>
      <w:r w:rsidRPr="00413A91">
        <w:rPr>
          <w:sz w:val="22"/>
          <w:szCs w:val="22"/>
        </w:rPr>
        <w:t>E</w:t>
      </w:r>
      <w:r w:rsidR="008970CF" w:rsidRPr="00413A91">
        <w:rPr>
          <w:sz w:val="22"/>
          <w:szCs w:val="22"/>
        </w:rPr>
        <w:t>sta</w:t>
      </w:r>
      <w:r w:rsidRPr="00413A91">
        <w:rPr>
          <w:sz w:val="22"/>
          <w:szCs w:val="22"/>
        </w:rPr>
        <w:t xml:space="preserve"> </w:t>
      </w:r>
      <w:r w:rsidR="008970CF" w:rsidRPr="00413A91">
        <w:rPr>
          <w:sz w:val="22"/>
          <w:szCs w:val="22"/>
        </w:rPr>
        <w:t>Quadra Coberta</w:t>
      </w:r>
      <w:r w:rsidRPr="00413A91">
        <w:rPr>
          <w:sz w:val="22"/>
          <w:szCs w:val="22"/>
        </w:rPr>
        <w:t xml:space="preserve"> resolve também</w:t>
      </w:r>
      <w:r w:rsidR="008970CF" w:rsidRPr="00413A91">
        <w:rPr>
          <w:sz w:val="22"/>
          <w:szCs w:val="22"/>
        </w:rPr>
        <w:t>,</w:t>
      </w:r>
      <w:r w:rsidRPr="00413A91">
        <w:rPr>
          <w:sz w:val="22"/>
          <w:szCs w:val="22"/>
        </w:rPr>
        <w:t xml:space="preserve"> a necessidade de espaços cobertos</w:t>
      </w:r>
      <w:r w:rsidR="00EF63D9" w:rsidRPr="00413A91">
        <w:rPr>
          <w:sz w:val="22"/>
          <w:szCs w:val="22"/>
        </w:rPr>
        <w:t xml:space="preserve"> p</w:t>
      </w:r>
      <w:r w:rsidR="009C003D" w:rsidRPr="00413A91">
        <w:rPr>
          <w:sz w:val="22"/>
          <w:szCs w:val="22"/>
        </w:rPr>
        <w:t>ara reuniões e eventos</w:t>
      </w:r>
      <w:r w:rsidR="00EF63D9" w:rsidRPr="00413A91">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413A91" w:rsidRPr="005D07D9" w:rsidRDefault="00413A91" w:rsidP="00413A91">
      <w:pPr>
        <w:autoSpaceDE w:val="0"/>
        <w:autoSpaceDN w:val="0"/>
        <w:adjustRightInd w:val="0"/>
        <w:spacing w:line="300" w:lineRule="atLeast"/>
        <w:ind w:left="794"/>
        <w:jc w:val="both"/>
        <w:rPr>
          <w:sz w:val="22"/>
          <w:szCs w:val="22"/>
        </w:rPr>
      </w:pPr>
      <w:r w:rsidRPr="005D07D9">
        <w:rPr>
          <w:sz w:val="22"/>
          <w:szCs w:val="22"/>
        </w:rPr>
        <w:t>A Cobertura de Quadra a ser executada nesta unidade escolar é uma Cobertura de Quadra Pequena, Padrão FN</w:t>
      </w:r>
      <w:r>
        <w:rPr>
          <w:sz w:val="22"/>
          <w:szCs w:val="22"/>
        </w:rPr>
        <w:t>DE e possui uma área de 622,08m²</w:t>
      </w:r>
      <w:r w:rsidRPr="005D07D9">
        <w:rPr>
          <w:sz w:val="22"/>
          <w:szCs w:val="22"/>
        </w:rPr>
        <w:t>.</w:t>
      </w:r>
    </w:p>
    <w:p w:rsidR="00244D30" w:rsidRPr="00406FD1" w:rsidRDefault="00244D30" w:rsidP="00CE64B1">
      <w:pPr>
        <w:autoSpaceDE w:val="0"/>
        <w:autoSpaceDN w:val="0"/>
        <w:adjustRightInd w:val="0"/>
        <w:spacing w:line="300" w:lineRule="atLeast"/>
        <w:ind w:left="794"/>
        <w:jc w:val="both"/>
        <w:rPr>
          <w:color w:val="FF0000"/>
          <w:sz w:val="22"/>
          <w:szCs w:val="22"/>
        </w:rPr>
      </w:pP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772D00"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w:t>
      </w:r>
      <w:r w:rsidR="00BF59F6" w:rsidRPr="00772D00">
        <w:rPr>
          <w:rFonts w:ascii="Times New Roman" w:hAnsi="Times New Roman"/>
        </w:rPr>
        <w:t xml:space="preserve"> licitante deverá comprovar que possui o registro em seu qu</w:t>
      </w:r>
      <w:r w:rsidR="0004450A" w:rsidRPr="00772D00">
        <w:rPr>
          <w:rFonts w:ascii="Times New Roman" w:hAnsi="Times New Roman"/>
        </w:rPr>
        <w:t>adro técnico</w:t>
      </w:r>
      <w:r w:rsidR="005C654D">
        <w:rPr>
          <w:rFonts w:ascii="Times New Roman" w:hAnsi="Times New Roman"/>
        </w:rPr>
        <w:t>,</w:t>
      </w:r>
      <w:r w:rsidR="009528FE" w:rsidRPr="00772D00">
        <w:rPr>
          <w:rFonts w:ascii="Times New Roman" w:hAnsi="Times New Roman"/>
        </w:rPr>
        <w:t xml:space="preserve"> </w:t>
      </w:r>
      <w:r w:rsidR="00AB4058">
        <w:rPr>
          <w:rFonts w:ascii="Times New Roman" w:hAnsi="Times New Roman"/>
          <w:u w:val="single"/>
        </w:rPr>
        <w:t>na data da entrega dos documentos de habilitação</w:t>
      </w:r>
      <w:r w:rsidR="005C654D">
        <w:rPr>
          <w:rFonts w:ascii="Times New Roman" w:hAnsi="Times New Roman"/>
          <w:u w:val="single"/>
        </w:rPr>
        <w:t>,</w:t>
      </w:r>
      <w:r w:rsidR="00BF59F6" w:rsidRPr="00772D00">
        <w:rPr>
          <w:rFonts w:ascii="Times New Roman" w:hAnsi="Times New Roman"/>
        </w:rPr>
        <w:t xml:space="preserve"> </w:t>
      </w:r>
      <w:r w:rsidR="005C654D">
        <w:rPr>
          <w:rFonts w:ascii="Times New Roman" w:hAnsi="Times New Roman"/>
        </w:rPr>
        <w:t xml:space="preserve">de </w:t>
      </w:r>
      <w:r w:rsidR="00BF59F6" w:rsidRPr="00772D00">
        <w:rPr>
          <w:rFonts w:ascii="Times New Roman" w:hAnsi="Times New Roman"/>
        </w:rPr>
        <w:t>profissionais com experiência compro</w:t>
      </w:r>
      <w:r w:rsidR="009528FE" w:rsidRPr="00772D00">
        <w:rPr>
          <w:rFonts w:ascii="Times New Roman" w:hAnsi="Times New Roman"/>
        </w:rPr>
        <w:t xml:space="preserve">vada ou devidamente reconhecida, </w:t>
      </w:r>
      <w:r w:rsidR="00BF59F6" w:rsidRPr="00772D00">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 licitante deverá apresentar</w:t>
      </w:r>
      <w:r w:rsidRPr="001C53B4">
        <w:rPr>
          <w:rFonts w:ascii="Times New Roman" w:hAnsi="Times New Roman"/>
        </w:rPr>
        <w:t xml:space="preserve">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413A9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Implantar Cobertura de Quadra Pequena, Padrão FNDE;</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Retirar árvores;</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 xml:space="preserve">Demolir refletores e </w:t>
      </w:r>
      <w:proofErr w:type="spellStart"/>
      <w:r w:rsidRPr="001D2B41">
        <w:rPr>
          <w:rFonts w:ascii="Times New Roman" w:hAnsi="Times New Roman"/>
          <w:color w:val="000000"/>
        </w:rPr>
        <w:t>relocá-los</w:t>
      </w:r>
      <w:proofErr w:type="spellEnd"/>
      <w:r w:rsidRPr="001D2B41">
        <w:rPr>
          <w:rFonts w:ascii="Times New Roman" w:hAnsi="Times New Roman"/>
          <w:color w:val="000000"/>
        </w:rPr>
        <w:t xml:space="preserve"> para onde tiver maior necessidade;</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Demolir as muretas;</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Demolir estruturas de basquete em concreto;</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Executar tabelas de basquete em estrutura metálica pintada</w:t>
      </w:r>
      <w:r>
        <w:rPr>
          <w:rFonts w:ascii="Times New Roman" w:hAnsi="Times New Roman"/>
          <w:color w:val="000000"/>
        </w:rPr>
        <w:t>;</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Substituir as traves de futebol;</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 xml:space="preserve">Demolir piso de concreto de </w:t>
      </w:r>
      <w:proofErr w:type="gramStart"/>
      <w:r w:rsidRPr="001D2B41">
        <w:rPr>
          <w:rFonts w:ascii="Times New Roman" w:hAnsi="Times New Roman"/>
          <w:color w:val="000000"/>
        </w:rPr>
        <w:t>5cm</w:t>
      </w:r>
      <w:proofErr w:type="gramEnd"/>
      <w:r w:rsidRPr="001D2B41">
        <w:rPr>
          <w:rFonts w:ascii="Times New Roman" w:hAnsi="Times New Roman"/>
          <w:color w:val="000000"/>
        </w:rPr>
        <w:t xml:space="preserve"> para a execução da estrutura;</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color w:val="000000"/>
        </w:rPr>
        <w:t>E</w:t>
      </w:r>
      <w:r w:rsidRPr="001D2B41">
        <w:rPr>
          <w:rFonts w:ascii="Times New Roman" w:hAnsi="Times New Roman"/>
          <w:color w:val="000000"/>
        </w:rPr>
        <w:t xml:space="preserve">xecutar piso de concreto de </w:t>
      </w:r>
      <w:proofErr w:type="gramStart"/>
      <w:r w:rsidRPr="001D2B41">
        <w:rPr>
          <w:rFonts w:ascii="Times New Roman" w:hAnsi="Times New Roman"/>
          <w:color w:val="000000"/>
        </w:rPr>
        <w:t>5cm</w:t>
      </w:r>
      <w:proofErr w:type="gramEnd"/>
      <w:r w:rsidRPr="001D2B41">
        <w:rPr>
          <w:rFonts w:ascii="Times New Roman" w:hAnsi="Times New Roman"/>
          <w:color w:val="000000"/>
        </w:rPr>
        <w:t xml:space="preserve"> em torno da quadra;</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 xml:space="preserve">Demolir piso interno da quadra em concreto desempenado de </w:t>
      </w:r>
      <w:proofErr w:type="gramStart"/>
      <w:r w:rsidRPr="001D2B41">
        <w:rPr>
          <w:rFonts w:ascii="Times New Roman" w:hAnsi="Times New Roman"/>
          <w:color w:val="000000"/>
        </w:rPr>
        <w:t>5cm</w:t>
      </w:r>
      <w:proofErr w:type="gramEnd"/>
      <w:r w:rsidRPr="001D2B41">
        <w:rPr>
          <w:rFonts w:ascii="Times New Roman" w:hAnsi="Times New Roman"/>
          <w:color w:val="000000"/>
        </w:rPr>
        <w:t xml:space="preserve"> e executar piso em concreto laminado de 7cm (Obs.: utilizar malha de aço antes do concreto);</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Executar mureta H=</w:t>
      </w:r>
      <w:proofErr w:type="gramStart"/>
      <w:r w:rsidRPr="001D2B41">
        <w:rPr>
          <w:rFonts w:ascii="Times New Roman" w:hAnsi="Times New Roman"/>
          <w:color w:val="000000"/>
        </w:rPr>
        <w:t>80cm</w:t>
      </w:r>
      <w:proofErr w:type="gramEnd"/>
      <w:r w:rsidRPr="001D2B41">
        <w:rPr>
          <w:rFonts w:ascii="Times New Roman" w:hAnsi="Times New Roman"/>
          <w:color w:val="000000"/>
        </w:rPr>
        <w:t>;</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lastRenderedPageBreak/>
        <w:t>Executar escada e rampa para atender acessibilidade;</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Instalar guarda-corpo com corrimão - padrão SEDUC;</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Instalar corrimão de parede - padrão SEDUC;</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 xml:space="preserve">Executar </w:t>
      </w:r>
      <w:proofErr w:type="spellStart"/>
      <w:r w:rsidRPr="001D2B41">
        <w:rPr>
          <w:rFonts w:ascii="Times New Roman" w:hAnsi="Times New Roman"/>
          <w:color w:val="000000"/>
        </w:rPr>
        <w:t>canaleta</w:t>
      </w:r>
      <w:proofErr w:type="spellEnd"/>
      <w:r w:rsidRPr="001D2B41">
        <w:rPr>
          <w:rFonts w:ascii="Times New Roman" w:hAnsi="Times New Roman"/>
          <w:color w:val="000000"/>
        </w:rPr>
        <w:t xml:space="preserve"> de concreto - padrão SEDUC;</w:t>
      </w:r>
    </w:p>
    <w:p w:rsidR="00413A91" w:rsidRPr="001D2B41"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D2B41">
        <w:rPr>
          <w:rFonts w:ascii="Times New Roman" w:hAnsi="Times New Roman"/>
          <w:color w:val="000000"/>
        </w:rPr>
        <w:t>Executar grelha - padrão AGETOP;</w:t>
      </w:r>
    </w:p>
    <w:p w:rsidR="00413A91" w:rsidRPr="0098322D"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 geral:</w:t>
      </w:r>
    </w:p>
    <w:p w:rsidR="00413A91" w:rsidRPr="001D2B41" w:rsidRDefault="00413A91" w:rsidP="00413A9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das muretas;</w:t>
      </w:r>
    </w:p>
    <w:p w:rsidR="00413A91" w:rsidRPr="001D2B41" w:rsidRDefault="00413A91" w:rsidP="00413A9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do piso da quadra;</w:t>
      </w:r>
    </w:p>
    <w:p w:rsidR="00413A91" w:rsidRPr="001D2B41" w:rsidRDefault="00413A91" w:rsidP="00413A9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de demarcação de quadra poliesportiva;</w:t>
      </w:r>
    </w:p>
    <w:p w:rsidR="00413A91" w:rsidRPr="001D2B41" w:rsidRDefault="00413A91" w:rsidP="00413A9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da grelha;</w:t>
      </w:r>
    </w:p>
    <w:p w:rsidR="00413A91" w:rsidRPr="001D2B41" w:rsidRDefault="00413A91" w:rsidP="00413A9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da rampa.</w:t>
      </w:r>
    </w:p>
    <w:p w:rsidR="00413A91" w:rsidRPr="007F3CDD" w:rsidRDefault="00413A91" w:rsidP="00413A9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72D00">
        <w:rPr>
          <w:rFonts w:ascii="Times New Roman" w:hAnsi="Times New Roman"/>
        </w:rPr>
        <w:t xml:space="preserve">Providenciar </w:t>
      </w:r>
      <w:r w:rsidRPr="007F3CDD">
        <w:rPr>
          <w:rFonts w:ascii="Times New Roman" w:hAnsi="Times New Roman"/>
        </w:rPr>
        <w:t>caçambas para retirada de entulho, restos de materiais da obra e descarte de alg</w:t>
      </w:r>
      <w:r>
        <w:rPr>
          <w:rFonts w:ascii="Times New Roman" w:hAnsi="Times New Roman"/>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413A91" w:rsidRDefault="00413A91"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413A91" w:rsidP="00885EE2">
            <w:pPr>
              <w:jc w:val="right"/>
              <w:rPr>
                <w:rFonts w:eastAsia="Arial Unicode MS"/>
                <w:b/>
                <w:sz w:val="20"/>
                <w:szCs w:val="20"/>
              </w:rPr>
            </w:pPr>
            <w:r>
              <w:rPr>
                <w:rFonts w:ascii="Calibri" w:eastAsia="Arial Unicode MS" w:hAnsi="Calibri" w:cs="Arial"/>
                <w:b/>
                <w:sz w:val="20"/>
                <w:szCs w:val="20"/>
              </w:rPr>
              <w:t>148.530,49</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A93C89" w:rsidRDefault="00413A91" w:rsidP="00086246">
            <w:pPr>
              <w:jc w:val="center"/>
              <w:rPr>
                <w:rFonts w:eastAsia="Arial Unicode MS"/>
                <w:b/>
                <w:color w:val="FF0000"/>
              </w:rPr>
            </w:pPr>
            <w:r>
              <w:rPr>
                <w:rFonts w:ascii="Calibri" w:eastAsia="Arial Unicode MS" w:hAnsi="Calibri" w:cs="Arial"/>
                <w:b/>
              </w:rPr>
              <w:t>331.230,25</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413A91" w:rsidP="009A4293">
            <w:pPr>
              <w:jc w:val="right"/>
              <w:rPr>
                <w:rFonts w:eastAsia="Arial Unicode MS"/>
                <w:b/>
                <w:color w:val="FF0000"/>
                <w:sz w:val="20"/>
                <w:szCs w:val="20"/>
              </w:rPr>
            </w:pPr>
            <w:r>
              <w:rPr>
                <w:rFonts w:ascii="Calibri" w:eastAsia="Arial Unicode MS" w:hAnsi="Calibri" w:cs="Arial"/>
                <w:b/>
                <w:sz w:val="20"/>
                <w:szCs w:val="20"/>
              </w:rPr>
              <w:t>182.699,76</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A93C89" w:rsidRDefault="003A0C1D" w:rsidP="00885EE2">
            <w:pPr>
              <w:jc w:val="both"/>
              <w:rPr>
                <w:bCs/>
                <w:sz w:val="20"/>
                <w:szCs w:val="20"/>
              </w:rPr>
            </w:pPr>
            <w:r w:rsidRPr="00A93C89">
              <w:rPr>
                <w:bCs/>
                <w:sz w:val="20"/>
                <w:szCs w:val="20"/>
              </w:rPr>
              <w:t>Contratação de empresa de engenharia para execução de obra, conforme Projetos, Planilha Orçamentária, Memorial Descritivo e Cronograma Físico-financeiro, relacionados com os serviços discriminados:</w:t>
            </w:r>
          </w:p>
          <w:p w:rsidR="003A0C1D" w:rsidRPr="00A93C89" w:rsidRDefault="003A0C1D" w:rsidP="00885EE2">
            <w:pPr>
              <w:jc w:val="both"/>
              <w:rPr>
                <w:bCs/>
                <w:sz w:val="20"/>
                <w:szCs w:val="20"/>
              </w:rPr>
            </w:pPr>
          </w:p>
          <w:p w:rsidR="003A0C1D" w:rsidRPr="00A93C89" w:rsidRDefault="00413A91" w:rsidP="00885EE2">
            <w:pPr>
              <w:jc w:val="both"/>
              <w:rPr>
                <w:b/>
                <w:bCs/>
                <w:sz w:val="20"/>
                <w:szCs w:val="20"/>
              </w:rPr>
            </w:pPr>
            <w:r>
              <w:rPr>
                <w:b/>
                <w:bCs/>
                <w:sz w:val="20"/>
                <w:szCs w:val="20"/>
              </w:rPr>
              <w:t>ITEN</w:t>
            </w:r>
            <w:r w:rsidR="003A0C1D" w:rsidRPr="00A93C89">
              <w:rPr>
                <w:b/>
                <w:bCs/>
                <w:sz w:val="20"/>
                <w:szCs w:val="20"/>
              </w:rPr>
              <w:t>S RELACIONADOS EM PLANILHA.</w:t>
            </w:r>
          </w:p>
          <w:p w:rsidR="003A0C1D" w:rsidRPr="00A93C89" w:rsidRDefault="003A0C1D" w:rsidP="00885EE2">
            <w:pPr>
              <w:jc w:val="both"/>
              <w:rPr>
                <w:b/>
                <w:bCs/>
                <w:sz w:val="20"/>
                <w:szCs w:val="20"/>
              </w:rPr>
            </w:pPr>
          </w:p>
          <w:p w:rsidR="00413A91" w:rsidRPr="001A42C8" w:rsidRDefault="00413A91" w:rsidP="00413A91">
            <w:pPr>
              <w:jc w:val="both"/>
              <w:rPr>
                <w:b/>
                <w:bCs/>
                <w:sz w:val="20"/>
                <w:szCs w:val="20"/>
              </w:rPr>
            </w:pPr>
            <w:r w:rsidRPr="001A42C8">
              <w:rPr>
                <w:b/>
                <w:bCs/>
                <w:sz w:val="20"/>
                <w:szCs w:val="20"/>
              </w:rPr>
              <w:t>SERVIÇOS PRELIMINARES</w:t>
            </w:r>
          </w:p>
          <w:p w:rsidR="00413A91" w:rsidRPr="001A42C8" w:rsidRDefault="00413A91" w:rsidP="00413A91">
            <w:pPr>
              <w:jc w:val="both"/>
              <w:rPr>
                <w:b/>
                <w:bCs/>
                <w:sz w:val="20"/>
                <w:szCs w:val="20"/>
              </w:rPr>
            </w:pPr>
            <w:r w:rsidRPr="001A42C8">
              <w:rPr>
                <w:b/>
                <w:bCs/>
                <w:sz w:val="20"/>
                <w:szCs w:val="20"/>
              </w:rPr>
              <w:t>TRAN</w:t>
            </w:r>
            <w:r>
              <w:rPr>
                <w:b/>
                <w:bCs/>
                <w:sz w:val="20"/>
                <w:szCs w:val="20"/>
              </w:rPr>
              <w:t>S</w:t>
            </w:r>
            <w:r w:rsidRPr="001A42C8">
              <w:rPr>
                <w:b/>
                <w:bCs/>
                <w:sz w:val="20"/>
                <w:szCs w:val="20"/>
              </w:rPr>
              <w:t xml:space="preserve">PORTES </w:t>
            </w:r>
          </w:p>
          <w:p w:rsidR="00413A91" w:rsidRPr="001A42C8" w:rsidRDefault="00413A91" w:rsidP="00413A91">
            <w:pPr>
              <w:jc w:val="both"/>
              <w:rPr>
                <w:b/>
                <w:bCs/>
                <w:sz w:val="20"/>
                <w:szCs w:val="20"/>
              </w:rPr>
            </w:pPr>
            <w:r w:rsidRPr="001A42C8">
              <w:rPr>
                <w:b/>
                <w:bCs/>
                <w:sz w:val="20"/>
                <w:szCs w:val="20"/>
              </w:rPr>
              <w:t xml:space="preserve">SERVIÇO EM TERRA </w:t>
            </w:r>
          </w:p>
          <w:p w:rsidR="00413A91" w:rsidRPr="001A42C8" w:rsidRDefault="00413A91" w:rsidP="00413A91">
            <w:pPr>
              <w:jc w:val="both"/>
              <w:rPr>
                <w:b/>
                <w:bCs/>
                <w:sz w:val="20"/>
                <w:szCs w:val="20"/>
              </w:rPr>
            </w:pPr>
            <w:r w:rsidRPr="001A42C8">
              <w:rPr>
                <w:b/>
                <w:bCs/>
                <w:sz w:val="20"/>
                <w:szCs w:val="20"/>
              </w:rPr>
              <w:t>FUNDAÇÕES E SONDAGENS</w:t>
            </w:r>
          </w:p>
          <w:p w:rsidR="00413A91" w:rsidRPr="001A42C8" w:rsidRDefault="00413A91" w:rsidP="00413A91">
            <w:pPr>
              <w:jc w:val="both"/>
              <w:rPr>
                <w:b/>
                <w:bCs/>
                <w:sz w:val="20"/>
                <w:szCs w:val="20"/>
              </w:rPr>
            </w:pPr>
            <w:r w:rsidRPr="001A42C8">
              <w:rPr>
                <w:b/>
                <w:bCs/>
                <w:sz w:val="20"/>
                <w:szCs w:val="20"/>
              </w:rPr>
              <w:t>ESTRUTURA</w:t>
            </w:r>
          </w:p>
          <w:p w:rsidR="00413A91" w:rsidRPr="001A42C8" w:rsidRDefault="00413A91" w:rsidP="00413A91">
            <w:pPr>
              <w:jc w:val="both"/>
              <w:rPr>
                <w:b/>
                <w:bCs/>
                <w:sz w:val="20"/>
                <w:szCs w:val="20"/>
              </w:rPr>
            </w:pPr>
            <w:proofErr w:type="spellStart"/>
            <w:r w:rsidRPr="001A42C8">
              <w:rPr>
                <w:b/>
                <w:bCs/>
                <w:sz w:val="20"/>
                <w:szCs w:val="20"/>
              </w:rPr>
              <w:t>INST.ELET./TELEFÔNICA/CAB.</w:t>
            </w:r>
            <w:proofErr w:type="spellEnd"/>
            <w:r w:rsidRPr="001A42C8">
              <w:rPr>
                <w:b/>
                <w:bCs/>
                <w:sz w:val="20"/>
                <w:szCs w:val="20"/>
              </w:rPr>
              <w:t xml:space="preserve"> ESTRUTURA</w:t>
            </w:r>
          </w:p>
          <w:p w:rsidR="00413A91" w:rsidRDefault="00413A91" w:rsidP="00413A91">
            <w:pPr>
              <w:jc w:val="both"/>
              <w:rPr>
                <w:b/>
                <w:bCs/>
                <w:sz w:val="20"/>
                <w:szCs w:val="20"/>
              </w:rPr>
            </w:pPr>
            <w:r w:rsidRPr="001A42C8">
              <w:rPr>
                <w:b/>
                <w:bCs/>
                <w:sz w:val="20"/>
                <w:szCs w:val="20"/>
              </w:rPr>
              <w:t>INSTALAÇÕES HIDRO-SANITÁRIAS</w:t>
            </w:r>
          </w:p>
          <w:p w:rsidR="00413A91" w:rsidRDefault="00413A91" w:rsidP="00413A91">
            <w:pPr>
              <w:jc w:val="both"/>
              <w:rPr>
                <w:b/>
                <w:bCs/>
                <w:sz w:val="20"/>
                <w:szCs w:val="20"/>
              </w:rPr>
            </w:pPr>
            <w:r>
              <w:rPr>
                <w:b/>
                <w:bCs/>
                <w:sz w:val="20"/>
                <w:szCs w:val="20"/>
              </w:rPr>
              <w:t>ALVENARIA AUTO-PORTANTE</w:t>
            </w:r>
          </w:p>
          <w:p w:rsidR="00413A91" w:rsidRPr="001A42C8" w:rsidRDefault="00413A91" w:rsidP="00413A91">
            <w:pPr>
              <w:jc w:val="both"/>
              <w:rPr>
                <w:b/>
                <w:bCs/>
                <w:sz w:val="20"/>
                <w:szCs w:val="20"/>
              </w:rPr>
            </w:pPr>
            <w:r>
              <w:rPr>
                <w:b/>
                <w:bCs/>
                <w:sz w:val="20"/>
                <w:szCs w:val="20"/>
              </w:rPr>
              <w:t>ESTRUTURAS METÁLICAS E COBERTURAS</w:t>
            </w:r>
          </w:p>
          <w:p w:rsidR="00413A91" w:rsidRPr="001A42C8" w:rsidRDefault="00413A91" w:rsidP="00413A91">
            <w:pPr>
              <w:jc w:val="both"/>
              <w:rPr>
                <w:b/>
                <w:bCs/>
                <w:sz w:val="20"/>
                <w:szCs w:val="20"/>
              </w:rPr>
            </w:pPr>
            <w:r w:rsidRPr="001A42C8">
              <w:rPr>
                <w:b/>
                <w:bCs/>
                <w:sz w:val="20"/>
                <w:szCs w:val="20"/>
              </w:rPr>
              <w:t>ESQUADRIAS METÁLICAS</w:t>
            </w:r>
          </w:p>
          <w:p w:rsidR="00413A91" w:rsidRPr="001A42C8" w:rsidRDefault="00413A91" w:rsidP="00413A91">
            <w:pPr>
              <w:jc w:val="both"/>
              <w:rPr>
                <w:b/>
                <w:bCs/>
                <w:sz w:val="20"/>
                <w:szCs w:val="20"/>
              </w:rPr>
            </w:pPr>
            <w:r w:rsidRPr="001A42C8">
              <w:rPr>
                <w:b/>
                <w:bCs/>
                <w:sz w:val="20"/>
                <w:szCs w:val="20"/>
              </w:rPr>
              <w:t>REVESTIMENTO DE PAREDES</w:t>
            </w:r>
          </w:p>
          <w:p w:rsidR="00413A91" w:rsidRPr="001A42C8" w:rsidRDefault="00413A91" w:rsidP="00413A91">
            <w:pPr>
              <w:jc w:val="both"/>
              <w:rPr>
                <w:b/>
                <w:bCs/>
                <w:sz w:val="20"/>
                <w:szCs w:val="20"/>
              </w:rPr>
            </w:pPr>
            <w:r w:rsidRPr="001A42C8">
              <w:rPr>
                <w:b/>
                <w:bCs/>
                <w:sz w:val="20"/>
                <w:szCs w:val="20"/>
              </w:rPr>
              <w:t>REVESTIMENTO PISO</w:t>
            </w:r>
          </w:p>
          <w:p w:rsidR="00413A91" w:rsidRPr="001A42C8" w:rsidRDefault="00413A91" w:rsidP="00413A91">
            <w:pPr>
              <w:jc w:val="both"/>
              <w:rPr>
                <w:b/>
                <w:bCs/>
                <w:sz w:val="20"/>
                <w:szCs w:val="20"/>
              </w:rPr>
            </w:pPr>
            <w:proofErr w:type="gramStart"/>
            <w:r w:rsidRPr="001A42C8">
              <w:rPr>
                <w:b/>
                <w:bCs/>
                <w:sz w:val="20"/>
                <w:szCs w:val="20"/>
              </w:rPr>
              <w:t>ADMINISTRAÇÃO - MENSALISTAS</w:t>
            </w:r>
            <w:proofErr w:type="gramEnd"/>
          </w:p>
          <w:p w:rsidR="00413A91" w:rsidRPr="001A42C8" w:rsidRDefault="00413A91" w:rsidP="00413A91">
            <w:pPr>
              <w:jc w:val="both"/>
              <w:rPr>
                <w:b/>
                <w:bCs/>
                <w:sz w:val="20"/>
                <w:szCs w:val="20"/>
              </w:rPr>
            </w:pPr>
            <w:r w:rsidRPr="001A42C8">
              <w:rPr>
                <w:b/>
                <w:bCs/>
                <w:sz w:val="20"/>
                <w:szCs w:val="20"/>
              </w:rPr>
              <w:t>PINTURA</w:t>
            </w:r>
          </w:p>
          <w:p w:rsidR="00413A91" w:rsidRPr="001A42C8" w:rsidRDefault="00413A91" w:rsidP="00413A91">
            <w:pPr>
              <w:jc w:val="both"/>
              <w:rPr>
                <w:b/>
                <w:bCs/>
                <w:sz w:val="20"/>
                <w:szCs w:val="20"/>
              </w:rPr>
            </w:pPr>
            <w:r w:rsidRPr="001A42C8">
              <w:rPr>
                <w:b/>
                <w:bCs/>
                <w:sz w:val="20"/>
                <w:szCs w:val="20"/>
              </w:rPr>
              <w:t>DIVERSOS</w:t>
            </w:r>
          </w:p>
          <w:p w:rsidR="00C822E0" w:rsidRPr="00A93C89"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p>
          <w:p w:rsidR="00F70BD1" w:rsidRPr="00A93C89" w:rsidRDefault="00F70BD1"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413A91" w:rsidRPr="00A93C89" w:rsidRDefault="00413A91" w:rsidP="00413A91">
            <w:pPr>
              <w:jc w:val="center"/>
              <w:rPr>
                <w:b/>
                <w:bCs/>
                <w:sz w:val="20"/>
                <w:szCs w:val="20"/>
              </w:rPr>
            </w:pPr>
            <w:proofErr w:type="gramStart"/>
            <w:r w:rsidRPr="00A93C89">
              <w:rPr>
                <w:b/>
                <w:bCs/>
                <w:sz w:val="20"/>
                <w:szCs w:val="20"/>
              </w:rPr>
              <w:t>1</w:t>
            </w:r>
            <w:proofErr w:type="gramEnd"/>
          </w:p>
          <w:p w:rsidR="005F23D9" w:rsidRPr="00A93C89"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A93C89" w:rsidRDefault="00413A91" w:rsidP="00885EE2">
            <w:pPr>
              <w:rPr>
                <w:b/>
                <w:bCs/>
                <w:sz w:val="20"/>
                <w:szCs w:val="20"/>
              </w:rPr>
            </w:pPr>
            <w:r>
              <w:rPr>
                <w:rFonts w:ascii="Calibri" w:hAnsi="Calibri" w:cs="Arial"/>
                <w:b/>
                <w:bCs/>
                <w:sz w:val="20"/>
                <w:szCs w:val="20"/>
              </w:rPr>
              <w:t>331.230,25</w:t>
            </w:r>
          </w:p>
          <w:p w:rsidR="003A0C1D" w:rsidRPr="00A93C89" w:rsidRDefault="003A0C1D" w:rsidP="00885EE2">
            <w:pPr>
              <w:rPr>
                <w:b/>
                <w:bCs/>
                <w:sz w:val="20"/>
                <w:szCs w:val="20"/>
              </w:rPr>
            </w:pPr>
          </w:p>
          <w:p w:rsidR="003A0C1D" w:rsidRPr="00A93C89" w:rsidRDefault="003A0C1D" w:rsidP="00885EE2">
            <w:pPr>
              <w:rPr>
                <w:b/>
                <w:bCs/>
                <w:sz w:val="20"/>
                <w:szCs w:val="20"/>
              </w:rPr>
            </w:pPr>
          </w:p>
          <w:p w:rsidR="005F23D9" w:rsidRPr="00A93C89" w:rsidRDefault="005F23D9" w:rsidP="00885EE2">
            <w:pPr>
              <w:rPr>
                <w:b/>
                <w:bCs/>
                <w:color w:val="FF0000"/>
                <w:sz w:val="20"/>
                <w:szCs w:val="20"/>
              </w:rPr>
            </w:pPr>
          </w:p>
          <w:p w:rsidR="00F70BD1" w:rsidRPr="00A93C89" w:rsidRDefault="00F70BD1" w:rsidP="00885EE2">
            <w:pPr>
              <w:rPr>
                <w:b/>
                <w:bCs/>
                <w:color w:val="FF0000"/>
                <w:sz w:val="20"/>
                <w:szCs w:val="20"/>
              </w:rPr>
            </w:pPr>
          </w:p>
          <w:p w:rsidR="00F70BD1" w:rsidRPr="00A93C89" w:rsidRDefault="00F70BD1" w:rsidP="00885EE2">
            <w:pPr>
              <w:rPr>
                <w:b/>
                <w:bCs/>
                <w:color w:val="FF0000"/>
                <w:sz w:val="20"/>
                <w:szCs w:val="20"/>
              </w:rPr>
            </w:pPr>
          </w:p>
          <w:p w:rsidR="00F70BD1" w:rsidRPr="00A93C89" w:rsidRDefault="00F70BD1" w:rsidP="00885EE2">
            <w:pPr>
              <w:rPr>
                <w:b/>
                <w:bCs/>
                <w:color w:val="FF0000"/>
                <w:sz w:val="20"/>
                <w:szCs w:val="20"/>
              </w:rPr>
            </w:pPr>
          </w:p>
          <w:p w:rsidR="00413A91" w:rsidRDefault="00D678A6" w:rsidP="00413A91">
            <w:pPr>
              <w:jc w:val="right"/>
              <w:rPr>
                <w:b/>
                <w:bCs/>
                <w:sz w:val="20"/>
                <w:szCs w:val="20"/>
              </w:rPr>
            </w:pPr>
            <w:r w:rsidRPr="00A93C89">
              <w:rPr>
                <w:b/>
                <w:bCs/>
                <w:sz w:val="20"/>
                <w:szCs w:val="20"/>
              </w:rPr>
              <w:t xml:space="preserve"> </w:t>
            </w:r>
          </w:p>
          <w:p w:rsidR="00413A91" w:rsidRPr="001A42C8" w:rsidRDefault="00D678A6" w:rsidP="00413A91">
            <w:pPr>
              <w:jc w:val="right"/>
              <w:rPr>
                <w:b/>
                <w:bCs/>
                <w:sz w:val="20"/>
                <w:szCs w:val="20"/>
              </w:rPr>
            </w:pPr>
            <w:r w:rsidRPr="00A93C89">
              <w:rPr>
                <w:b/>
                <w:bCs/>
                <w:sz w:val="20"/>
                <w:szCs w:val="20"/>
              </w:rPr>
              <w:t xml:space="preserve"> </w:t>
            </w:r>
            <w:r w:rsidR="00413A91" w:rsidRPr="001A42C8">
              <w:rPr>
                <w:b/>
                <w:bCs/>
                <w:sz w:val="20"/>
                <w:szCs w:val="20"/>
              </w:rPr>
              <w:t>28.207,69</w:t>
            </w:r>
          </w:p>
          <w:p w:rsidR="00413A91" w:rsidRPr="001A42C8" w:rsidRDefault="00413A91" w:rsidP="00413A91">
            <w:pPr>
              <w:jc w:val="right"/>
              <w:rPr>
                <w:b/>
                <w:bCs/>
                <w:sz w:val="20"/>
                <w:szCs w:val="20"/>
              </w:rPr>
            </w:pPr>
            <w:r w:rsidRPr="001A42C8">
              <w:rPr>
                <w:b/>
                <w:bCs/>
                <w:sz w:val="20"/>
                <w:szCs w:val="20"/>
              </w:rPr>
              <w:t xml:space="preserve">       2.922,5</w:t>
            </w:r>
          </w:p>
          <w:p w:rsidR="00413A91" w:rsidRPr="001A42C8" w:rsidRDefault="00413A91" w:rsidP="00413A91">
            <w:pPr>
              <w:jc w:val="right"/>
              <w:rPr>
                <w:b/>
                <w:bCs/>
                <w:sz w:val="20"/>
                <w:szCs w:val="20"/>
              </w:rPr>
            </w:pPr>
            <w:r w:rsidRPr="001A42C8">
              <w:rPr>
                <w:b/>
                <w:bCs/>
                <w:sz w:val="20"/>
                <w:szCs w:val="20"/>
              </w:rPr>
              <w:t>6.256,05</w:t>
            </w:r>
          </w:p>
          <w:p w:rsidR="00413A91" w:rsidRPr="001A42C8" w:rsidRDefault="00413A91" w:rsidP="00413A91">
            <w:pPr>
              <w:jc w:val="right"/>
              <w:rPr>
                <w:b/>
                <w:bCs/>
                <w:sz w:val="20"/>
                <w:szCs w:val="20"/>
              </w:rPr>
            </w:pPr>
            <w:r w:rsidRPr="001A42C8">
              <w:rPr>
                <w:b/>
                <w:bCs/>
                <w:sz w:val="20"/>
                <w:szCs w:val="20"/>
              </w:rPr>
              <w:t xml:space="preserve"> 45.625,12</w:t>
            </w:r>
          </w:p>
          <w:p w:rsidR="00413A91" w:rsidRPr="001A42C8" w:rsidRDefault="00413A91" w:rsidP="00413A91">
            <w:pPr>
              <w:jc w:val="right"/>
              <w:rPr>
                <w:b/>
                <w:bCs/>
                <w:sz w:val="20"/>
                <w:szCs w:val="20"/>
              </w:rPr>
            </w:pPr>
            <w:r w:rsidRPr="001A42C8">
              <w:rPr>
                <w:b/>
                <w:bCs/>
                <w:sz w:val="20"/>
                <w:szCs w:val="20"/>
              </w:rPr>
              <w:t>5.452,87</w:t>
            </w:r>
          </w:p>
          <w:p w:rsidR="00413A91" w:rsidRPr="001A42C8" w:rsidRDefault="00413A91" w:rsidP="00413A91">
            <w:pPr>
              <w:jc w:val="right"/>
              <w:rPr>
                <w:b/>
                <w:bCs/>
                <w:sz w:val="20"/>
                <w:szCs w:val="20"/>
              </w:rPr>
            </w:pPr>
            <w:r w:rsidRPr="001A42C8">
              <w:rPr>
                <w:b/>
                <w:bCs/>
                <w:sz w:val="20"/>
                <w:szCs w:val="20"/>
              </w:rPr>
              <w:t xml:space="preserve">    9.375,77</w:t>
            </w:r>
          </w:p>
          <w:p w:rsidR="00413A91" w:rsidRPr="001A42C8" w:rsidRDefault="00413A91" w:rsidP="00413A91">
            <w:pPr>
              <w:jc w:val="right"/>
              <w:rPr>
                <w:b/>
                <w:bCs/>
                <w:sz w:val="20"/>
                <w:szCs w:val="20"/>
              </w:rPr>
            </w:pPr>
            <w:r w:rsidRPr="001A42C8">
              <w:rPr>
                <w:b/>
                <w:bCs/>
                <w:sz w:val="20"/>
                <w:szCs w:val="20"/>
              </w:rPr>
              <w:t xml:space="preserve">    9.254,20</w:t>
            </w:r>
          </w:p>
          <w:p w:rsidR="00413A91" w:rsidRPr="001A42C8" w:rsidRDefault="00413A91" w:rsidP="00413A91">
            <w:pPr>
              <w:jc w:val="right"/>
              <w:rPr>
                <w:b/>
                <w:bCs/>
                <w:sz w:val="20"/>
                <w:szCs w:val="20"/>
              </w:rPr>
            </w:pPr>
            <w:r w:rsidRPr="001A42C8">
              <w:rPr>
                <w:b/>
                <w:bCs/>
                <w:sz w:val="20"/>
                <w:szCs w:val="20"/>
              </w:rPr>
              <w:t>982,56</w:t>
            </w:r>
          </w:p>
          <w:p w:rsidR="00413A91" w:rsidRPr="001A42C8" w:rsidRDefault="00413A91" w:rsidP="00413A91">
            <w:pPr>
              <w:jc w:val="right"/>
              <w:rPr>
                <w:b/>
                <w:bCs/>
                <w:sz w:val="20"/>
                <w:szCs w:val="20"/>
              </w:rPr>
            </w:pPr>
            <w:r w:rsidRPr="001A42C8">
              <w:rPr>
                <w:b/>
                <w:bCs/>
                <w:sz w:val="20"/>
                <w:szCs w:val="20"/>
              </w:rPr>
              <w:t>120.025,70</w:t>
            </w:r>
          </w:p>
          <w:p w:rsidR="00413A91" w:rsidRPr="001A42C8" w:rsidRDefault="00413A91" w:rsidP="00413A91">
            <w:pPr>
              <w:jc w:val="right"/>
              <w:rPr>
                <w:b/>
                <w:bCs/>
                <w:sz w:val="20"/>
                <w:szCs w:val="20"/>
              </w:rPr>
            </w:pPr>
            <w:r w:rsidRPr="001A42C8">
              <w:rPr>
                <w:b/>
                <w:bCs/>
                <w:sz w:val="20"/>
                <w:szCs w:val="20"/>
              </w:rPr>
              <w:t>5.594,22</w:t>
            </w:r>
          </w:p>
          <w:p w:rsidR="00413A91" w:rsidRPr="001A42C8" w:rsidRDefault="00413A91" w:rsidP="00413A91">
            <w:pPr>
              <w:jc w:val="right"/>
              <w:rPr>
                <w:b/>
                <w:bCs/>
                <w:sz w:val="20"/>
                <w:szCs w:val="20"/>
              </w:rPr>
            </w:pPr>
            <w:r w:rsidRPr="001A42C8">
              <w:rPr>
                <w:b/>
                <w:bCs/>
                <w:sz w:val="20"/>
                <w:szCs w:val="20"/>
              </w:rPr>
              <w:t>2.399,31</w:t>
            </w:r>
          </w:p>
          <w:p w:rsidR="00413A91" w:rsidRPr="001A42C8" w:rsidRDefault="00413A91" w:rsidP="00413A91">
            <w:pPr>
              <w:jc w:val="right"/>
              <w:rPr>
                <w:b/>
                <w:bCs/>
                <w:sz w:val="20"/>
                <w:szCs w:val="20"/>
              </w:rPr>
            </w:pPr>
            <w:r w:rsidRPr="001A42C8">
              <w:rPr>
                <w:b/>
                <w:bCs/>
                <w:sz w:val="20"/>
                <w:szCs w:val="20"/>
              </w:rPr>
              <w:t>24.234,83</w:t>
            </w:r>
          </w:p>
          <w:p w:rsidR="00413A91" w:rsidRPr="001A42C8" w:rsidRDefault="00413A91" w:rsidP="00413A91">
            <w:pPr>
              <w:jc w:val="right"/>
              <w:rPr>
                <w:b/>
                <w:bCs/>
                <w:sz w:val="20"/>
                <w:szCs w:val="20"/>
              </w:rPr>
            </w:pPr>
            <w:r w:rsidRPr="001A42C8">
              <w:rPr>
                <w:b/>
                <w:bCs/>
                <w:sz w:val="20"/>
                <w:szCs w:val="20"/>
              </w:rPr>
              <w:t>42.065,90</w:t>
            </w:r>
            <w:proofErr w:type="gramStart"/>
            <w:r w:rsidRPr="001A42C8">
              <w:rPr>
                <w:b/>
                <w:bCs/>
                <w:sz w:val="20"/>
                <w:szCs w:val="20"/>
              </w:rPr>
              <w:t xml:space="preserve">    </w:t>
            </w:r>
          </w:p>
          <w:p w:rsidR="00413A91" w:rsidRPr="001A42C8" w:rsidRDefault="00413A91" w:rsidP="00413A91">
            <w:pPr>
              <w:jc w:val="right"/>
              <w:rPr>
                <w:b/>
                <w:bCs/>
                <w:sz w:val="20"/>
                <w:szCs w:val="20"/>
              </w:rPr>
            </w:pPr>
            <w:proofErr w:type="gramEnd"/>
            <w:r w:rsidRPr="001A42C8">
              <w:rPr>
                <w:b/>
                <w:bCs/>
                <w:sz w:val="20"/>
                <w:szCs w:val="20"/>
              </w:rPr>
              <w:t xml:space="preserve"> 8.924,49</w:t>
            </w:r>
          </w:p>
          <w:p w:rsidR="00413A91" w:rsidRPr="001A42C8" w:rsidRDefault="00413A91" w:rsidP="00413A91">
            <w:pPr>
              <w:jc w:val="right"/>
              <w:rPr>
                <w:b/>
                <w:bCs/>
                <w:sz w:val="20"/>
                <w:szCs w:val="20"/>
              </w:rPr>
            </w:pPr>
            <w:r w:rsidRPr="001A42C8">
              <w:rPr>
                <w:b/>
                <w:bCs/>
                <w:sz w:val="20"/>
                <w:szCs w:val="20"/>
              </w:rPr>
              <w:t xml:space="preserve">  19.909,03 </w:t>
            </w:r>
          </w:p>
          <w:p w:rsidR="00B96F8C" w:rsidRPr="00A93C89" w:rsidRDefault="00B96F8C" w:rsidP="0020763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A93C89" w:rsidRDefault="00413A91" w:rsidP="0077328F">
            <w:pPr>
              <w:rPr>
                <w:b/>
                <w:bCs/>
                <w:color w:val="FF0000"/>
                <w:sz w:val="20"/>
                <w:szCs w:val="20"/>
              </w:rPr>
            </w:pPr>
            <w:r>
              <w:rPr>
                <w:rFonts w:ascii="Calibri" w:hAnsi="Calibri" w:cs="Arial"/>
                <w:b/>
                <w:bCs/>
                <w:sz w:val="20"/>
                <w:szCs w:val="20"/>
              </w:rPr>
              <w:t>331.230,25</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413A91" w:rsidRPr="00A93C89" w:rsidTr="00A93C89">
        <w:trPr>
          <w:trHeight w:val="910"/>
        </w:trPr>
        <w:tc>
          <w:tcPr>
            <w:tcW w:w="1172" w:type="dxa"/>
            <w:vMerge/>
            <w:tcBorders>
              <w:left w:val="single" w:sz="4" w:space="0" w:color="auto"/>
              <w:bottom w:val="single" w:sz="4" w:space="0" w:color="auto"/>
              <w:right w:val="nil"/>
            </w:tcBorders>
          </w:tcPr>
          <w:p w:rsidR="00413A91" w:rsidRPr="00A93C89" w:rsidRDefault="00413A91"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413A91" w:rsidRPr="00A93C89" w:rsidRDefault="00413A91" w:rsidP="00762170">
            <w:pPr>
              <w:rPr>
                <w:bCs/>
                <w:color w:val="FF0000"/>
                <w:sz w:val="20"/>
                <w:szCs w:val="20"/>
              </w:rPr>
            </w:pPr>
          </w:p>
          <w:p w:rsidR="00413A91" w:rsidRPr="008056D9" w:rsidRDefault="00413A91" w:rsidP="0076217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413A91" w:rsidRPr="008056D9" w:rsidRDefault="00413A91" w:rsidP="0076217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metálica</w:t>
            </w:r>
          </w:p>
          <w:p w:rsidR="00413A91" w:rsidRDefault="00413A91" w:rsidP="0076217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laminado</w:t>
            </w:r>
          </w:p>
          <w:p w:rsidR="00413A91" w:rsidRPr="00A93C89" w:rsidRDefault="00413A91" w:rsidP="00762170">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413A91" w:rsidRPr="00A93C89" w:rsidRDefault="00413A91" w:rsidP="008B6713">
            <w:pPr>
              <w:jc w:val="center"/>
              <w:rPr>
                <w:bCs/>
                <w:color w:val="FF0000"/>
                <w:sz w:val="20"/>
                <w:szCs w:val="20"/>
              </w:rPr>
            </w:pPr>
          </w:p>
          <w:p w:rsidR="00413A91" w:rsidRPr="001A42C8" w:rsidRDefault="00413A91" w:rsidP="00413A91">
            <w:pPr>
              <w:jc w:val="center"/>
              <w:rPr>
                <w:bCs/>
                <w:sz w:val="20"/>
                <w:szCs w:val="20"/>
              </w:rPr>
            </w:pPr>
            <w:r w:rsidRPr="001A42C8">
              <w:rPr>
                <w:bCs/>
                <w:sz w:val="20"/>
                <w:szCs w:val="20"/>
              </w:rPr>
              <w:t>KVA</w:t>
            </w:r>
          </w:p>
          <w:p w:rsidR="00413A91" w:rsidRPr="001A42C8" w:rsidRDefault="00413A91" w:rsidP="00413A91">
            <w:pPr>
              <w:jc w:val="center"/>
              <w:rPr>
                <w:bCs/>
                <w:sz w:val="20"/>
                <w:szCs w:val="20"/>
              </w:rPr>
            </w:pPr>
            <w:r w:rsidRPr="001A42C8">
              <w:rPr>
                <w:bCs/>
                <w:sz w:val="20"/>
                <w:szCs w:val="20"/>
              </w:rPr>
              <w:t>M²</w:t>
            </w:r>
          </w:p>
          <w:p w:rsidR="00413A91" w:rsidRPr="00A93C89" w:rsidRDefault="00413A91" w:rsidP="00413A91">
            <w:pPr>
              <w:jc w:val="center"/>
              <w:rPr>
                <w:bCs/>
                <w:sz w:val="20"/>
                <w:szCs w:val="20"/>
              </w:rPr>
            </w:pPr>
            <w:r w:rsidRPr="001A42C8">
              <w:rPr>
                <w:bCs/>
                <w:sz w:val="20"/>
                <w:szCs w:val="20"/>
              </w:rPr>
              <w:t>M²</w:t>
            </w:r>
          </w:p>
        </w:tc>
        <w:tc>
          <w:tcPr>
            <w:tcW w:w="992" w:type="dxa"/>
            <w:tcBorders>
              <w:top w:val="single" w:sz="4" w:space="0" w:color="auto"/>
              <w:left w:val="nil"/>
              <w:bottom w:val="single" w:sz="4" w:space="0" w:color="auto"/>
              <w:right w:val="single" w:sz="4" w:space="0" w:color="auto"/>
            </w:tcBorders>
          </w:tcPr>
          <w:p w:rsidR="00413A91" w:rsidRPr="00A93C89" w:rsidRDefault="00413A91" w:rsidP="00413A91">
            <w:pPr>
              <w:jc w:val="right"/>
              <w:rPr>
                <w:bCs/>
                <w:color w:val="FF0000"/>
                <w:sz w:val="20"/>
                <w:szCs w:val="20"/>
              </w:rPr>
            </w:pPr>
          </w:p>
          <w:p w:rsidR="00413A91" w:rsidRPr="004E3EF3" w:rsidRDefault="00413A91" w:rsidP="00413A91">
            <w:pPr>
              <w:jc w:val="right"/>
              <w:rPr>
                <w:rFonts w:asciiTheme="minorHAnsi" w:hAnsiTheme="minorHAnsi" w:cs="Arial"/>
                <w:bCs/>
                <w:sz w:val="20"/>
                <w:szCs w:val="20"/>
              </w:rPr>
            </w:pPr>
            <w:r>
              <w:rPr>
                <w:rFonts w:asciiTheme="minorHAnsi" w:hAnsiTheme="minorHAnsi" w:cs="Arial"/>
                <w:bCs/>
                <w:sz w:val="20"/>
                <w:szCs w:val="20"/>
              </w:rPr>
              <w:t>5,10</w:t>
            </w:r>
          </w:p>
          <w:p w:rsidR="00413A91" w:rsidRPr="004E3EF3" w:rsidRDefault="00413A91" w:rsidP="00413A91">
            <w:pPr>
              <w:jc w:val="right"/>
              <w:rPr>
                <w:rFonts w:asciiTheme="minorHAnsi" w:hAnsiTheme="minorHAnsi" w:cs="Arial"/>
                <w:bCs/>
                <w:sz w:val="20"/>
                <w:szCs w:val="20"/>
              </w:rPr>
            </w:pPr>
            <w:r>
              <w:rPr>
                <w:rFonts w:asciiTheme="minorHAnsi" w:hAnsiTheme="minorHAnsi" w:cs="Arial"/>
                <w:bCs/>
                <w:sz w:val="20"/>
                <w:szCs w:val="20"/>
              </w:rPr>
              <w:t>516,00</w:t>
            </w:r>
          </w:p>
          <w:p w:rsidR="00413A91" w:rsidRPr="00A93C89" w:rsidRDefault="00413A91" w:rsidP="00413A91">
            <w:pPr>
              <w:jc w:val="right"/>
              <w:rPr>
                <w:bCs/>
                <w:sz w:val="20"/>
                <w:szCs w:val="20"/>
              </w:rPr>
            </w:pPr>
            <w:r>
              <w:rPr>
                <w:rFonts w:asciiTheme="minorHAnsi" w:hAnsiTheme="minorHAnsi" w:cs="Arial"/>
                <w:bCs/>
                <w:sz w:val="20"/>
                <w:szCs w:val="20"/>
              </w:rPr>
              <w:t>467,22</w:t>
            </w:r>
          </w:p>
        </w:tc>
        <w:tc>
          <w:tcPr>
            <w:tcW w:w="2126" w:type="dxa"/>
            <w:tcBorders>
              <w:top w:val="single" w:sz="4" w:space="0" w:color="auto"/>
              <w:left w:val="nil"/>
              <w:bottom w:val="single" w:sz="4" w:space="0" w:color="auto"/>
              <w:right w:val="single" w:sz="4" w:space="0" w:color="auto"/>
            </w:tcBorders>
          </w:tcPr>
          <w:p w:rsidR="00413A91" w:rsidRPr="00A93C89" w:rsidRDefault="00413A91" w:rsidP="008B6713">
            <w:pPr>
              <w:jc w:val="right"/>
              <w:rPr>
                <w:bCs/>
                <w:color w:val="FF0000"/>
                <w:sz w:val="20"/>
                <w:szCs w:val="20"/>
              </w:rPr>
            </w:pPr>
          </w:p>
          <w:p w:rsidR="00413A91" w:rsidRPr="004E3EF3" w:rsidRDefault="00413A91" w:rsidP="00413A91">
            <w:pPr>
              <w:jc w:val="right"/>
              <w:rPr>
                <w:rFonts w:asciiTheme="minorHAnsi" w:hAnsiTheme="minorHAnsi" w:cs="Arial"/>
                <w:bCs/>
                <w:sz w:val="20"/>
                <w:szCs w:val="20"/>
              </w:rPr>
            </w:pPr>
            <w:r>
              <w:rPr>
                <w:rFonts w:asciiTheme="minorHAnsi" w:hAnsiTheme="minorHAnsi" w:cs="Arial"/>
                <w:bCs/>
                <w:sz w:val="20"/>
                <w:szCs w:val="20"/>
              </w:rPr>
              <w:t>2,55</w:t>
            </w:r>
          </w:p>
          <w:p w:rsidR="00413A91" w:rsidRPr="004E3EF3" w:rsidRDefault="00413A91" w:rsidP="00413A91">
            <w:pPr>
              <w:jc w:val="right"/>
              <w:rPr>
                <w:rFonts w:asciiTheme="minorHAnsi" w:hAnsiTheme="minorHAnsi" w:cs="Arial"/>
                <w:bCs/>
                <w:sz w:val="20"/>
                <w:szCs w:val="20"/>
              </w:rPr>
            </w:pPr>
            <w:r>
              <w:rPr>
                <w:rFonts w:asciiTheme="minorHAnsi" w:hAnsiTheme="minorHAnsi" w:cs="Arial"/>
                <w:bCs/>
                <w:sz w:val="20"/>
                <w:szCs w:val="20"/>
              </w:rPr>
              <w:t>258,00</w:t>
            </w:r>
          </w:p>
          <w:p w:rsidR="00413A91" w:rsidRPr="00A93C89" w:rsidRDefault="00413A91" w:rsidP="00413A91">
            <w:pPr>
              <w:jc w:val="right"/>
              <w:rPr>
                <w:bCs/>
                <w:sz w:val="20"/>
                <w:szCs w:val="20"/>
              </w:rPr>
            </w:pPr>
            <w:r>
              <w:rPr>
                <w:rFonts w:asciiTheme="minorHAnsi" w:hAnsiTheme="minorHAnsi" w:cs="Arial"/>
                <w:bCs/>
                <w:sz w:val="20"/>
                <w:szCs w:val="20"/>
              </w:rPr>
              <w:t>233,61</w:t>
            </w:r>
          </w:p>
        </w:tc>
      </w:tr>
    </w:tbl>
    <w:p w:rsidR="00137CC0" w:rsidRPr="00413A91" w:rsidRDefault="005701F1" w:rsidP="005701F1">
      <w:pPr>
        <w:jc w:val="both"/>
      </w:pPr>
      <w:r w:rsidRPr="00413A91">
        <w:rPr>
          <w:b/>
        </w:rPr>
        <w:t>*</w:t>
      </w:r>
      <w:r w:rsidRPr="00413A91">
        <w:t>O referido projeto não tem grande complexidade em sua execução, sendo todo edifício em um único pavimento. Portanto, a escolha das Parcelas de Maior Relevância baseou-se no comparativo da área total do projeto, visando não restringir a competitividade e contratar empresa com a experiência mínima necessária em construções semelhantes.</w:t>
      </w:r>
    </w:p>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413A91">
        <w:rPr>
          <w:rFonts w:ascii="Times New Roman" w:hAnsi="Times New Roman"/>
        </w:rPr>
        <w:t xml:space="preserve">de </w:t>
      </w:r>
      <w:bookmarkStart w:id="0" w:name="_GoBack"/>
      <w:r w:rsidR="0031753D" w:rsidRPr="00413A91">
        <w:rPr>
          <w:rFonts w:ascii="Times New Roman" w:hAnsi="Times New Roman"/>
        </w:rPr>
        <w:t>90 (noventa</w:t>
      </w:r>
      <w:r w:rsidRPr="00413A91">
        <w:rPr>
          <w:rFonts w:ascii="Times New Roman" w:hAnsi="Times New Roman"/>
        </w:rPr>
        <w:t xml:space="preserve">) </w:t>
      </w:r>
      <w:r w:rsidR="0031753D" w:rsidRPr="00413A91">
        <w:rPr>
          <w:rFonts w:ascii="Times New Roman" w:hAnsi="Times New Roman"/>
        </w:rPr>
        <w:t xml:space="preserve">dias </w:t>
      </w:r>
      <w:r w:rsidR="00DC49FC" w:rsidRPr="00413A91">
        <w:rPr>
          <w:rFonts w:ascii="Times New Roman" w:hAnsi="Times New Roman"/>
        </w:rPr>
        <w:t>corridos</w:t>
      </w:r>
      <w:r w:rsidRPr="00A72871">
        <w:rPr>
          <w:rFonts w:ascii="Times New Roman" w:hAnsi="Times New Roman"/>
        </w:rPr>
        <w:t xml:space="preserve">, </w:t>
      </w:r>
      <w:bookmarkEnd w:id="0"/>
      <w:r w:rsidRPr="00A72871">
        <w:rPr>
          <w:rFonts w:ascii="Times New Roman" w:hAnsi="Times New Roman"/>
        </w:rPr>
        <w:t xml:space="preserve">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72D00"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w:t>
      </w:r>
      <w:r w:rsidRPr="00772D00">
        <w:rPr>
          <w:rFonts w:ascii="Times New Roman" w:hAnsi="Times New Roman"/>
        </w:rPr>
        <w:t xml:space="preserve">fiscalização do contrato, registrar as ocorrências relacionadas à sua execução, comunicando à CONTRATADA, </w:t>
      </w:r>
      <w:r w:rsidRPr="00772D00">
        <w:rPr>
          <w:rFonts w:ascii="Times New Roman" w:hAnsi="Times New Roman"/>
          <w:bCs/>
        </w:rPr>
        <w:t>através do seu representante</w:t>
      </w:r>
      <w:r w:rsidRPr="00772D00">
        <w:rPr>
          <w:rFonts w:ascii="Times New Roman" w:hAnsi="Times New Roman"/>
        </w:rPr>
        <w:t>, as providências necessárias a sua regularização, as quais deverão ser atendidas de imediato, salvo motivo de força maior.</w:t>
      </w:r>
    </w:p>
    <w:p w:rsidR="00787D2A" w:rsidRPr="00772D00"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A partir do início da obra, os Projetos, as </w:t>
      </w:r>
      <w:proofErr w:type="spellStart"/>
      <w:r w:rsidRPr="00772D00">
        <w:rPr>
          <w:rFonts w:ascii="Times New Roman" w:hAnsi="Times New Roman"/>
        </w:rPr>
        <w:t>ART’s</w:t>
      </w:r>
      <w:proofErr w:type="spellEnd"/>
      <w:r w:rsidRPr="00772D00">
        <w:rPr>
          <w:rFonts w:ascii="Times New Roman" w:hAnsi="Times New Roman"/>
        </w:rPr>
        <w:t xml:space="preserve"> ou </w:t>
      </w:r>
      <w:proofErr w:type="spellStart"/>
      <w:r w:rsidRPr="00772D00">
        <w:rPr>
          <w:rFonts w:ascii="Times New Roman" w:hAnsi="Times New Roman"/>
        </w:rPr>
        <w:t>RRT’s</w:t>
      </w:r>
      <w:proofErr w:type="spellEnd"/>
      <w:r w:rsidRPr="00772D00">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772D00">
        <w:rPr>
          <w:rFonts w:ascii="Times New Roman" w:hAnsi="Times New Roman"/>
        </w:rPr>
        <w:t xml:space="preserve">Todas </w:t>
      </w:r>
      <w:r w:rsidRPr="00772D00">
        <w:rPr>
          <w:rFonts w:ascii="Times New Roman" w:hAnsi="Times New Roman"/>
        </w:rPr>
        <w:t>de pessoal, o resumo dos serviços realizados e as ocorrências disciplinares.</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as anotações serão feitas pelo responsável técnico e/ou pela fiscalização.</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 cópia do Diário de Obra fará parte integrante da Prestação de Contas.</w:t>
      </w:r>
    </w:p>
    <w:p w:rsidR="001C53B4" w:rsidRPr="00772D00"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772D00">
        <w:rPr>
          <w:rFonts w:ascii="Times New Roman" w:hAnsi="Times New Roman"/>
          <w:b/>
        </w:rPr>
        <w:t>CONTRATADA</w:t>
      </w:r>
      <w:r w:rsidRPr="00772D00">
        <w:rPr>
          <w:rFonts w:ascii="Times New Roman" w:hAnsi="Times New Roman"/>
        </w:rPr>
        <w:t>.</w:t>
      </w:r>
    </w:p>
    <w:p w:rsidR="00D40DE3" w:rsidRPr="00772D00"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A possibilidade de </w:t>
      </w:r>
      <w:r w:rsidRPr="00772D00">
        <w:rPr>
          <w:rFonts w:ascii="Times New Roman" w:hAnsi="Times New Roman"/>
          <w:b/>
        </w:rPr>
        <w:t>subcontratação parcial</w:t>
      </w:r>
      <w:r w:rsidRPr="00772D00">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772D00">
        <w:rPr>
          <w:rFonts w:ascii="Times New Roman" w:hAnsi="Times New Roman"/>
        </w:rPr>
        <w:t xml:space="preserve"> parecer da fiscalização, poderá</w:t>
      </w:r>
      <w:r w:rsidRPr="00772D00">
        <w:rPr>
          <w:rFonts w:ascii="Times New Roman" w:hAnsi="Times New Roman"/>
        </w:rPr>
        <w:t xml:space="preserve"> a CONTRATADA, na execução do Contrato, sem prejuízo das responsabilidades contratuais e legais, </w:t>
      </w:r>
      <w:r w:rsidRPr="00772D00">
        <w:rPr>
          <w:rFonts w:ascii="Times New Roman" w:hAnsi="Times New Roman"/>
          <w:b/>
        </w:rPr>
        <w:t>subcontratar até 30% (trinta por cento) do valor da obra correspondente à parcelas completas da obra</w:t>
      </w:r>
      <w:r w:rsidRPr="00772D00">
        <w:rPr>
          <w:rFonts w:ascii="Times New Roman" w:hAnsi="Times New Roman"/>
        </w:rPr>
        <w:t>, respondendo, entretanto, a CONTRATADA, perante a CONTRATANTE, pela execução dos serviços subcontratados.</w:t>
      </w:r>
      <w:r w:rsidR="00D40DE3" w:rsidRPr="00772D00">
        <w:rPr>
          <w:rFonts w:ascii="Times New Roman" w:hAnsi="Times New Roman"/>
        </w:rPr>
        <w:t xml:space="preserve"> </w:t>
      </w:r>
      <w:r w:rsidR="00C66390" w:rsidRPr="00772D00">
        <w:rPr>
          <w:rFonts w:ascii="Times New Roman" w:hAnsi="Times New Roman"/>
        </w:rPr>
        <w:t>O licitante deverá anexar aos autos o(s) contrato(s) com o(s) subcontratado(s). O(s) subcontratado(s) dever</w:t>
      </w:r>
      <w:r w:rsidR="005C654D">
        <w:rPr>
          <w:rFonts w:ascii="Times New Roman" w:hAnsi="Times New Roman"/>
        </w:rPr>
        <w:t>á(</w:t>
      </w:r>
      <w:proofErr w:type="spellStart"/>
      <w:r w:rsidR="005C654D">
        <w:rPr>
          <w:rFonts w:ascii="Times New Roman" w:hAnsi="Times New Roman"/>
        </w:rPr>
        <w:t>ão</w:t>
      </w:r>
      <w:proofErr w:type="spellEnd"/>
      <w:r w:rsidR="005C654D">
        <w:rPr>
          <w:rFonts w:ascii="Times New Roman" w:hAnsi="Times New Roman"/>
        </w:rPr>
        <w:t>)</w:t>
      </w:r>
      <w:r w:rsidR="00C66390" w:rsidRPr="00772D00">
        <w:rPr>
          <w:rFonts w:ascii="Times New Roman" w:hAnsi="Times New Roman"/>
        </w:rPr>
        <w:t xml:space="preserve"> manter regularidade fiscal e trabalhista. </w:t>
      </w:r>
      <w:r w:rsidR="00D40DE3" w:rsidRPr="00772D00">
        <w:rPr>
          <w:rFonts w:ascii="Times New Roman" w:hAnsi="Times New Roman"/>
        </w:rPr>
        <w:t>Os serviços passíveis de subcontratação são: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Sondagem do Terreno;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Estrutura Metálica;</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Subestação;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Estrutura Lajes (Pré – Moldadas);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Marcenaria;</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Central de Gás: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SPDA (Sistema de Proteção contra Descargas Atmosféricas);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Esquadrias Metálicas;</w:t>
      </w:r>
    </w:p>
    <w:p w:rsidR="00D40DE3" w:rsidRPr="00D40DE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Transporte de Entulho.</w:t>
      </w:r>
    </w:p>
    <w:p w:rsidR="00D107B0" w:rsidRPr="00E0295F"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 xml:space="preserve">Em conformidade com o art.45 da Lei estadual nº 17.928/2012, bem como o art. </w:t>
      </w:r>
      <w:r w:rsidR="00791AA5" w:rsidRPr="00772D00">
        <w:rPr>
          <w:rFonts w:ascii="Times New Roman" w:hAnsi="Times New Roman"/>
        </w:rPr>
        <w:t>40, inciso XI da Lei nº 8.666/93</w:t>
      </w:r>
      <w:r w:rsidRPr="00772D00">
        <w:rPr>
          <w:rFonts w:ascii="Times New Roman" w:hAnsi="Times New Roman"/>
        </w:rPr>
        <w:t xml:space="preserve">, </w:t>
      </w:r>
      <w:r w:rsidR="00D107B0" w:rsidRPr="00772D00">
        <w:rPr>
          <w:rFonts w:ascii="Times New Roman" w:hAnsi="Times New Roman"/>
        </w:rPr>
        <w:t>o critério a ser utilizado para efeito de reajustamento dos contratos, deverá ser a data d</w:t>
      </w:r>
      <w:r w:rsidR="00C66390" w:rsidRPr="00772D00">
        <w:rPr>
          <w:rFonts w:ascii="Times New Roman" w:hAnsi="Times New Roman"/>
        </w:rPr>
        <w:t>o orçamento a que a proposta se referir</w:t>
      </w:r>
      <w:r w:rsidR="00D107B0" w:rsidRPr="00772D00">
        <w:rPr>
          <w:rFonts w:ascii="Times New Roman" w:hAnsi="Times New Roman"/>
        </w:rPr>
        <w:t>, pois reduz os problemas advindos de orçamentos desatualizados em virtude dos transcursos de vários meses entre a data base de estimativa</w:t>
      </w:r>
      <w:r w:rsidR="00D107B0" w:rsidRPr="00D107B0">
        <w:rPr>
          <w:rFonts w:ascii="Times New Roman" w:hAnsi="Times New Roman"/>
        </w:rPr>
        <w:t xml:space="preserve"> de custos e da abertura das </w:t>
      </w:r>
      <w:r w:rsidR="00D107B0"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00C66390">
        <w:rPr>
          <w:rFonts w:ascii="Times New Roman" w:hAnsi="Times New Roman"/>
          <w:b/>
          <w:i/>
        </w:rPr>
        <w:t xml:space="preserve"> </w:t>
      </w:r>
      <w:r w:rsidRPr="00E0295F">
        <w:rPr>
          <w:rFonts w:ascii="Times New Roman" w:hAnsi="Times New Roman"/>
        </w:rPr>
        <w:t xml:space="preserve">e exposto no </w:t>
      </w:r>
      <w:r w:rsidRPr="00E0295F">
        <w:rPr>
          <w:rFonts w:ascii="Times New Roman" w:hAnsi="Times New Roman"/>
          <w:b/>
          <w:i/>
        </w:rPr>
        <w:t>Acórdão nº 1977/2013 TCU</w:t>
      </w:r>
      <w:r w:rsidR="00C66390">
        <w:rPr>
          <w:rFonts w:ascii="Times New Roman" w:hAnsi="Times New Roman"/>
          <w:b/>
          <w:i/>
        </w:rPr>
        <w:t>,</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Pr>
          <w:rFonts w:ascii="Times New Roman" w:hAnsi="Times New Roman"/>
        </w:rPr>
        <w:t>de Fiscalização e Acompanhamento de Obras da Superintendência de Infraestrutura da SEDUCE</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772D00" w:rsidRDefault="00956F9C" w:rsidP="002209B6">
      <w:pPr>
        <w:pStyle w:val="PargrafodaLista"/>
        <w:numPr>
          <w:ilvl w:val="0"/>
          <w:numId w:val="12"/>
        </w:numPr>
        <w:spacing w:after="0" w:line="300" w:lineRule="atLeast"/>
        <w:ind w:left="1758" w:hanging="284"/>
        <w:jc w:val="both"/>
        <w:rPr>
          <w:rFonts w:ascii="Times New Roman" w:hAnsi="Times New Roman"/>
        </w:rPr>
      </w:pPr>
      <w:r w:rsidRPr="00772D00">
        <w:rPr>
          <w:rFonts w:ascii="Times New Roman" w:hAnsi="Times New Roman"/>
        </w:rPr>
        <w:t>Cópia de matrícula no Cadastro Específico do INSS (CEI);</w:t>
      </w:r>
    </w:p>
    <w:p w:rsidR="00CA3577" w:rsidRPr="00772D00"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772D00"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772D00">
        <w:rPr>
          <w:rFonts w:ascii="Times New Roman" w:hAnsi="Times New Roman"/>
        </w:rPr>
        <w:t>Seguindo a Instrução Normativa n.º 007/2017 – GAB</w:t>
      </w:r>
      <w:r w:rsidR="00C66390" w:rsidRPr="00772D00">
        <w:rPr>
          <w:rFonts w:ascii="Times New Roman" w:hAnsi="Times New Roman"/>
        </w:rPr>
        <w:t>/SEGPLAN</w:t>
      </w:r>
      <w:r w:rsidRPr="00772D00">
        <w:rPr>
          <w:rFonts w:ascii="Times New Roman" w:hAnsi="Times New Roman"/>
        </w:rPr>
        <w:t xml:space="preserve">, dispondo sobre os procedimentos e requisitos mínimos a serem seguidos nos </w:t>
      </w:r>
      <w:r w:rsidRPr="00772D00">
        <w:rPr>
          <w:rFonts w:ascii="Times New Roman" w:hAnsi="Times New Roman"/>
          <w:b/>
          <w:u w:val="single"/>
        </w:rPr>
        <w:t>contratos de terceirização dos serviços</w:t>
      </w:r>
      <w:r w:rsidRPr="00772D00">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 xml:space="preserve">Art. 4º Em observância ao que dispõe o artigo terceiro, a empresa Contratada deverá fornecer ao Órgão Contratante: </w:t>
      </w:r>
    </w:p>
    <w:p w:rsidR="00CA3577" w:rsidRPr="00772D00" w:rsidRDefault="00CA3577" w:rsidP="00CA3577">
      <w:pPr>
        <w:spacing w:after="160" w:line="300" w:lineRule="atLeast"/>
        <w:jc w:val="both"/>
        <w:rPr>
          <w:sz w:val="22"/>
          <w:szCs w:val="22"/>
        </w:rPr>
      </w:pPr>
      <w:r w:rsidRPr="00772D00">
        <w:rPr>
          <w:sz w:val="22"/>
          <w:szCs w:val="22"/>
        </w:rPr>
        <w:t xml:space="preserve">I - Cópia do Programa de Controle Médico de Saúde Ocupacional (PCMSO) atualizado e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III - Cópia do Programa de Prevenção de Riscos Ambientais (PPRA) nos moldes da NR-9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772D00" w:rsidRDefault="00CA3577" w:rsidP="00CA3577">
      <w:pPr>
        <w:spacing w:after="160" w:line="300" w:lineRule="atLeast"/>
        <w:jc w:val="both"/>
        <w:rPr>
          <w:sz w:val="22"/>
          <w:szCs w:val="22"/>
        </w:rPr>
      </w:pPr>
      <w:r w:rsidRPr="00772D00">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772D00" w:rsidRDefault="00CA3577" w:rsidP="00CA3577">
      <w:pPr>
        <w:spacing w:after="160" w:line="300" w:lineRule="atLeast"/>
        <w:jc w:val="both"/>
        <w:rPr>
          <w:sz w:val="22"/>
          <w:szCs w:val="22"/>
        </w:rPr>
      </w:pPr>
      <w:r w:rsidRPr="00772D00">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772D00" w:rsidRDefault="00CA3577" w:rsidP="00CA3577">
      <w:pPr>
        <w:spacing w:after="160" w:line="300" w:lineRule="atLeast"/>
        <w:jc w:val="both"/>
        <w:rPr>
          <w:sz w:val="22"/>
          <w:szCs w:val="22"/>
        </w:rPr>
      </w:pPr>
      <w:r w:rsidRPr="00772D00">
        <w:rPr>
          <w:sz w:val="22"/>
          <w:szCs w:val="22"/>
        </w:rPr>
        <w:t xml:space="preserve">VII - Cópias das fichas de registro da entrega dos Equipamentos de Proteção Individual - EPI fornecidos aos trabalhadores, conforme exigências da NR 06 do MTE; </w:t>
      </w:r>
    </w:p>
    <w:p w:rsidR="00CA3577" w:rsidRPr="00772D00" w:rsidRDefault="00CA3577" w:rsidP="00CA3577">
      <w:pPr>
        <w:spacing w:after="160" w:line="300" w:lineRule="atLeast"/>
        <w:jc w:val="both"/>
        <w:rPr>
          <w:sz w:val="22"/>
          <w:szCs w:val="22"/>
        </w:rPr>
      </w:pPr>
      <w:r w:rsidRPr="00772D00">
        <w:rPr>
          <w:sz w:val="22"/>
          <w:szCs w:val="22"/>
        </w:rPr>
        <w:lastRenderedPageBreak/>
        <w:t>VIII - Cópias das Fichas de Informações de Segurança de Produto Químico (FISPQ) de todos os produtos químicos utilizados pela Empresa Contratada nas dependências do Órgão Contratante.</w:t>
      </w:r>
    </w:p>
    <w:p w:rsidR="00CA3577" w:rsidRPr="00772D00" w:rsidRDefault="00CA3577" w:rsidP="00CA3577">
      <w:pPr>
        <w:spacing w:after="160" w:line="300" w:lineRule="atLeast"/>
        <w:jc w:val="both"/>
        <w:rPr>
          <w:sz w:val="22"/>
          <w:szCs w:val="22"/>
        </w:rPr>
      </w:pPr>
      <w:r w:rsidRPr="00772D00">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772D00" w:rsidRDefault="00CA3577" w:rsidP="00CA3577">
      <w:pPr>
        <w:spacing w:after="160" w:line="300" w:lineRule="atLeast"/>
        <w:jc w:val="both"/>
        <w:rPr>
          <w:sz w:val="22"/>
          <w:szCs w:val="22"/>
        </w:rPr>
      </w:pPr>
      <w:r w:rsidRPr="00772D00">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772D00" w:rsidRDefault="00CA3577" w:rsidP="00CA3577">
      <w:pPr>
        <w:spacing w:after="160" w:line="300" w:lineRule="atLeast"/>
        <w:jc w:val="both"/>
        <w:rPr>
          <w:sz w:val="22"/>
          <w:szCs w:val="22"/>
        </w:rPr>
      </w:pPr>
      <w:r w:rsidRPr="00772D00">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772D00" w:rsidRDefault="00CA3577" w:rsidP="00CA3577">
      <w:pPr>
        <w:pStyle w:val="PargrafodaLista"/>
        <w:numPr>
          <w:ilvl w:val="0"/>
          <w:numId w:val="23"/>
        </w:numPr>
        <w:spacing w:after="0" w:line="300" w:lineRule="atLeast"/>
        <w:ind w:left="1758" w:hanging="284"/>
        <w:jc w:val="both"/>
        <w:rPr>
          <w:rFonts w:ascii="Times New Roman" w:hAnsi="Times New Roman"/>
        </w:rPr>
      </w:pPr>
      <w:r w:rsidRPr="00772D00">
        <w:rPr>
          <w:rFonts w:ascii="Times New Roman" w:hAnsi="Times New Roman"/>
        </w:rPr>
        <w:t xml:space="preserve">Art. 5º Ainda, em observância ao que dispõe o artigo 3º, a empresa Contratada comprometer-se-á com os seguintes itens, conforme as exigências legais: </w:t>
      </w:r>
    </w:p>
    <w:p w:rsidR="00CA3577" w:rsidRPr="00772D00" w:rsidRDefault="00CA3577" w:rsidP="00CA3577">
      <w:pPr>
        <w:spacing w:after="160" w:line="300" w:lineRule="atLeast"/>
        <w:jc w:val="both"/>
        <w:rPr>
          <w:sz w:val="22"/>
          <w:szCs w:val="22"/>
        </w:rPr>
      </w:pPr>
      <w:r w:rsidRPr="00772D00">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772D00" w:rsidRDefault="00CA3577" w:rsidP="00CA3577">
      <w:pPr>
        <w:spacing w:after="160" w:line="300" w:lineRule="atLeast"/>
        <w:jc w:val="both"/>
        <w:rPr>
          <w:sz w:val="22"/>
          <w:szCs w:val="22"/>
        </w:rPr>
      </w:pPr>
      <w:r w:rsidRPr="00772D00">
        <w:rPr>
          <w:sz w:val="22"/>
          <w:szCs w:val="22"/>
        </w:rPr>
        <w:t xml:space="preserve">II - Formar sua Comissão Interna de Prevenção de Acidentes (CIPA), conforme determinações da NR-5 da Portaria 3.214/78; </w:t>
      </w:r>
    </w:p>
    <w:p w:rsidR="00CA3577" w:rsidRPr="00772D00" w:rsidRDefault="00CA3577" w:rsidP="00CA3577">
      <w:pPr>
        <w:spacing w:after="160" w:line="300" w:lineRule="atLeast"/>
        <w:jc w:val="both"/>
        <w:rPr>
          <w:sz w:val="22"/>
          <w:szCs w:val="22"/>
        </w:rPr>
      </w:pPr>
      <w:r w:rsidRPr="00772D00">
        <w:rPr>
          <w:sz w:val="22"/>
          <w:szCs w:val="22"/>
        </w:rPr>
        <w:t>III - Fornecer os Equipamentos de Proteção Individual (</w:t>
      </w:r>
      <w:proofErr w:type="spellStart"/>
      <w:r w:rsidRPr="00772D00">
        <w:rPr>
          <w:sz w:val="22"/>
          <w:szCs w:val="22"/>
        </w:rPr>
        <w:t>EPI’s</w:t>
      </w:r>
      <w:proofErr w:type="spellEnd"/>
      <w:r w:rsidRPr="00772D00">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772D00" w:rsidRDefault="00CA3577" w:rsidP="00CA3577">
      <w:pPr>
        <w:spacing w:after="160" w:line="300" w:lineRule="atLeast"/>
        <w:jc w:val="both"/>
        <w:rPr>
          <w:sz w:val="22"/>
          <w:szCs w:val="22"/>
        </w:rPr>
      </w:pPr>
      <w:r w:rsidRPr="00772D00">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772D00" w:rsidRDefault="00CA3577" w:rsidP="00CA3577">
      <w:pPr>
        <w:spacing w:after="160" w:line="300" w:lineRule="atLeast"/>
        <w:jc w:val="both"/>
        <w:rPr>
          <w:sz w:val="22"/>
          <w:szCs w:val="22"/>
        </w:rPr>
      </w:pPr>
      <w:r w:rsidRPr="00772D00">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VI - Responsabilizar-se pelo atendimento e encaminhamento do seu empregado acidentado e, sendo necessário, solicitar o auxílio do órgão contratante; </w:t>
      </w:r>
    </w:p>
    <w:p w:rsidR="00CA3577" w:rsidRPr="00772D00" w:rsidRDefault="00CA3577" w:rsidP="00CA3577">
      <w:pPr>
        <w:spacing w:after="160" w:line="300" w:lineRule="atLeast"/>
        <w:jc w:val="both"/>
        <w:rPr>
          <w:sz w:val="22"/>
          <w:szCs w:val="22"/>
        </w:rPr>
      </w:pPr>
      <w:r w:rsidRPr="00772D00">
        <w:rPr>
          <w:sz w:val="22"/>
          <w:szCs w:val="22"/>
        </w:rPr>
        <w:t xml:space="preserve">VII - Providenciar a elaboração dos Laudos Técnicos de Insalubridade e/ou Periculosidade conforme NR-15 e NR-16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VIII - Providenciar a elaboração do Perfil </w:t>
      </w:r>
      <w:proofErr w:type="spellStart"/>
      <w:r w:rsidRPr="00772D00">
        <w:rPr>
          <w:sz w:val="22"/>
          <w:szCs w:val="22"/>
        </w:rPr>
        <w:t>Profissiográfico</w:t>
      </w:r>
      <w:proofErr w:type="spellEnd"/>
      <w:r w:rsidRPr="00772D00">
        <w:rPr>
          <w:sz w:val="22"/>
          <w:szCs w:val="22"/>
        </w:rPr>
        <w:t xml:space="preserve"> Previdenciário (PPP), de todos os empregados que desempenham atividades no Órgão, conforme legislação previdenciária vigente; </w:t>
      </w:r>
    </w:p>
    <w:p w:rsidR="00CA3577" w:rsidRPr="00772D00" w:rsidRDefault="00CA3577" w:rsidP="00CA3577">
      <w:pPr>
        <w:spacing w:after="160" w:line="300" w:lineRule="atLeast"/>
        <w:jc w:val="both"/>
        <w:rPr>
          <w:sz w:val="22"/>
          <w:szCs w:val="22"/>
        </w:rPr>
      </w:pPr>
      <w:r w:rsidRPr="00772D00">
        <w:rPr>
          <w:sz w:val="22"/>
          <w:szCs w:val="22"/>
        </w:rPr>
        <w:lastRenderedPageBreak/>
        <w:t xml:space="preserve">IX - Providenciar as atualizações, anualmente ou sempre que necessárias, dos programas PPRA e/ou PCMAT e PCMSO para as atividades / serviços contratados; </w:t>
      </w:r>
    </w:p>
    <w:p w:rsidR="00CA3577" w:rsidRPr="00772D00" w:rsidRDefault="00CA3577" w:rsidP="00CA3577">
      <w:pPr>
        <w:spacing w:after="160" w:line="300" w:lineRule="atLeast"/>
        <w:jc w:val="both"/>
        <w:rPr>
          <w:sz w:val="22"/>
          <w:szCs w:val="22"/>
        </w:rPr>
      </w:pPr>
      <w:r w:rsidRPr="00772D00">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XI - Apresentar ao SESMT Público do Órgão contratante, cópias dos Atestados de Saúde Ocupacional (ASO) dos empregados em atividade. </w:t>
      </w:r>
    </w:p>
    <w:p w:rsidR="00CA3577" w:rsidRPr="00772D00" w:rsidRDefault="00CA3577" w:rsidP="00CA3577">
      <w:pPr>
        <w:spacing w:after="160" w:line="300" w:lineRule="atLeast"/>
        <w:jc w:val="both"/>
        <w:rPr>
          <w:sz w:val="22"/>
          <w:szCs w:val="22"/>
        </w:rPr>
      </w:pPr>
      <w:r w:rsidRPr="00772D00">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72871" w:rsidRDefault="00CA357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w:t>
      </w:r>
      <w:r w:rsidR="0033666C">
        <w:rPr>
          <w:color w:val="000000"/>
          <w:sz w:val="22"/>
          <w:szCs w:val="22"/>
        </w:rPr>
        <w:t>a Superintendência de Infraestrutura</w:t>
      </w:r>
      <w:r w:rsidRPr="00A72871">
        <w:rPr>
          <w:color w:val="000000"/>
          <w:sz w:val="22"/>
          <w:szCs w:val="22"/>
        </w:rPr>
        <w:t xml:space="preserve">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413A91" w:rsidRDefault="00C7546F" w:rsidP="00D467C7">
      <w:pPr>
        <w:spacing w:line="300" w:lineRule="atLeast"/>
        <w:rPr>
          <w:b/>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413A91" w:rsidRPr="00413A91">
        <w:rPr>
          <w:sz w:val="22"/>
          <w:szCs w:val="22"/>
        </w:rPr>
        <w:t>23 dias do mês de Abril de 2018.</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49C" w:rsidRDefault="0067349C">
      <w:r>
        <w:separator/>
      </w:r>
    </w:p>
  </w:endnote>
  <w:endnote w:type="continuationSeparator" w:id="0">
    <w:p w:rsidR="0067349C" w:rsidRDefault="00673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058" w:rsidRDefault="00413A91" w:rsidP="00AF0671">
    <w:pPr>
      <w:pStyle w:val="Rodap"/>
      <w:jc w:val="center"/>
      <w:rPr>
        <w:sz w:val="18"/>
        <w:szCs w:val="18"/>
      </w:rPr>
    </w:pPr>
    <w:r w:rsidRPr="00FE2964">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AB4058" w:rsidRPr="00AF0671">
      <w:rPr>
        <w:sz w:val="18"/>
        <w:szCs w:val="18"/>
      </w:rPr>
      <w:t xml:space="preserve"> </w:t>
    </w:r>
    <w:r w:rsidR="00AB4058" w:rsidRPr="00CA54E2">
      <w:rPr>
        <w:sz w:val="18"/>
        <w:szCs w:val="18"/>
      </w:rPr>
      <w:t>Secretaria d</w:t>
    </w:r>
    <w:r w:rsidR="00AB4058">
      <w:rPr>
        <w:sz w:val="18"/>
        <w:szCs w:val="18"/>
      </w:rPr>
      <w:t xml:space="preserve">e Estado de </w:t>
    </w:r>
    <w:r w:rsidR="00AB4058" w:rsidRPr="00CA54E2">
      <w:rPr>
        <w:sz w:val="18"/>
        <w:szCs w:val="18"/>
      </w:rPr>
      <w:t>Educação</w:t>
    </w:r>
    <w:r w:rsidR="00AB4058">
      <w:rPr>
        <w:sz w:val="18"/>
        <w:szCs w:val="18"/>
      </w:rPr>
      <w:t xml:space="preserve">, Cultura e </w:t>
    </w:r>
    <w:proofErr w:type="gramStart"/>
    <w:r w:rsidR="00AB4058">
      <w:rPr>
        <w:sz w:val="18"/>
        <w:szCs w:val="18"/>
      </w:rPr>
      <w:t>Esporte</w:t>
    </w:r>
    <w:proofErr w:type="gramEnd"/>
  </w:p>
  <w:p w:rsidR="00AB4058" w:rsidRPr="00C66390" w:rsidRDefault="00AB4058" w:rsidP="00AF0671">
    <w:pPr>
      <w:pStyle w:val="Rodap"/>
      <w:jc w:val="center"/>
      <w:rPr>
        <w:sz w:val="18"/>
        <w:szCs w:val="18"/>
      </w:rPr>
    </w:pPr>
    <w:r w:rsidRPr="00C66390">
      <w:rPr>
        <w:sz w:val="18"/>
        <w:szCs w:val="18"/>
      </w:rPr>
      <w:t>Superintendência de Infraestrutura – Gerência de Projetos de Infraestrutura</w:t>
    </w:r>
  </w:p>
  <w:p w:rsidR="00AB4058" w:rsidRPr="00CA54E2" w:rsidRDefault="00AB4058" w:rsidP="00AF0671">
    <w:pPr>
      <w:pStyle w:val="Rodap"/>
      <w:jc w:val="center"/>
      <w:rPr>
        <w:sz w:val="18"/>
        <w:szCs w:val="18"/>
      </w:rPr>
    </w:pPr>
    <w:r w:rsidRPr="00CA54E2">
      <w:rPr>
        <w:sz w:val="18"/>
        <w:szCs w:val="18"/>
      </w:rPr>
      <w:t>Av. Anhanguera, 7.171 – Setor Oeste – CEP: 74.110-010 – Goiânia – Goiás</w:t>
    </w:r>
  </w:p>
  <w:p w:rsidR="00AB4058" w:rsidRDefault="00AB4058"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AB4058" w:rsidRDefault="00FE2964" w:rsidP="00AF0671">
    <w:pPr>
      <w:pStyle w:val="Rodap"/>
      <w:jc w:val="center"/>
    </w:pPr>
    <w:sdt>
      <w:sdtPr>
        <w:rPr>
          <w:color w:val="0000FF"/>
          <w:u w:val="single"/>
        </w:rPr>
        <w:id w:val="342283744"/>
        <w:docPartObj>
          <w:docPartGallery w:val="Page Numbers (Bottom of Page)"/>
          <w:docPartUnique/>
        </w:docPartObj>
      </w:sdtPr>
      <w:sdtContent>
        <w:r>
          <w:fldChar w:fldCharType="begin"/>
        </w:r>
        <w:r w:rsidR="001A44D0">
          <w:instrText xml:space="preserve"> PAGE   \* MERGEFORMAT </w:instrText>
        </w:r>
        <w:r>
          <w:fldChar w:fldCharType="separate"/>
        </w:r>
        <w:r w:rsidR="00413A91">
          <w:rPr>
            <w:noProof/>
          </w:rPr>
          <w:t>12</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49C" w:rsidRDefault="0067349C">
      <w:r>
        <w:separator/>
      </w:r>
    </w:p>
  </w:footnote>
  <w:footnote w:type="continuationSeparator" w:id="0">
    <w:p w:rsidR="0067349C" w:rsidRDefault="006734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058" w:rsidRPr="003E63F9" w:rsidRDefault="00AB4058"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22"/>
  </w:num>
  <w:num w:numId="5">
    <w:abstractNumId w:val="11"/>
  </w:num>
  <w:num w:numId="6">
    <w:abstractNumId w:val="20"/>
  </w:num>
  <w:num w:numId="7">
    <w:abstractNumId w:val="5"/>
  </w:num>
  <w:num w:numId="8">
    <w:abstractNumId w:val="4"/>
  </w:num>
  <w:num w:numId="9">
    <w:abstractNumId w:val="1"/>
  </w:num>
  <w:num w:numId="10">
    <w:abstractNumId w:val="16"/>
  </w:num>
  <w:num w:numId="11">
    <w:abstractNumId w:val="9"/>
  </w:num>
  <w:num w:numId="12">
    <w:abstractNumId w:val="19"/>
  </w:num>
  <w:num w:numId="13">
    <w:abstractNumId w:val="23"/>
  </w:num>
  <w:num w:numId="14">
    <w:abstractNumId w:val="17"/>
  </w:num>
  <w:num w:numId="15">
    <w:abstractNumId w:val="18"/>
  </w:num>
  <w:num w:numId="16">
    <w:abstractNumId w:val="0"/>
  </w:num>
  <w:num w:numId="17">
    <w:abstractNumId w:val="3"/>
  </w:num>
  <w:num w:numId="18">
    <w:abstractNumId w:val="21"/>
  </w:num>
  <w:num w:numId="19">
    <w:abstractNumId w:val="14"/>
  </w:num>
  <w:num w:numId="20">
    <w:abstractNumId w:val="7"/>
  </w:num>
  <w:num w:numId="21">
    <w:abstractNumId w:val="2"/>
  </w:num>
  <w:num w:numId="22">
    <w:abstractNumId w:val="8"/>
  </w:num>
  <w:num w:numId="23">
    <w:abstractNumId w:val="6"/>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17410"/>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3A91"/>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349C"/>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2964"/>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9059-3494-4105-8E6E-5446D8EA2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4513</Words>
  <Characters>24372</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joao.teles</cp:lastModifiedBy>
  <cp:revision>12</cp:revision>
  <cp:lastPrinted>2017-05-18T12:35:00Z</cp:lastPrinted>
  <dcterms:created xsi:type="dcterms:W3CDTF">2018-02-02T17:52:00Z</dcterms:created>
  <dcterms:modified xsi:type="dcterms:W3CDTF">2018-04-23T17:14:00Z</dcterms:modified>
</cp:coreProperties>
</file>